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svg" ContentType="image/svg+xml"/>
  <Override PartName="/word/media/rId9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Book_06 — Eliminating NTLM at the SQL Layer</w:t>
      </w:r>
    </w:p>
    <w:p>
      <w:pPr>
        <w:pStyle w:val="Subtitle"/>
      </w:pPr>
      <w:r>
        <w:t xml:space="preserve">The Connection Patterns That Generate NTLM, and the Three Phases of the Kerberos/NTLM-Elimination Program Applied to SQL Server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35" w:name="X55ed7c64d8b5b77b2ed8f0b146d5b41ede00c09"/>
    <w:p>
      <w:pPr>
        <w:pStyle w:val="Heading1"/>
      </w:pPr>
      <w:r>
        <w:t xml:space="preserve">Book_06 — Eliminating NTLM at the SQL Layer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Note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SQL Server is one of the most common sources of NTLM traffic in a federal environment, and the reasons are more varied than most DBA teams expect. This book traces the Kerberos/NTLM-elimination program’s three phases — assess, block-where-safe, eliminate — as they apply to the SQL Server workload, against the program’s hard 2027-04-01 network-level block.</w:t>
            </w:r>
          </w:p>
          <w:p/>
        </w:tc>
      </w:tr>
    </w:tbl>
    <w:p>
      <w:pPr>
        <w:pStyle w:val="CaptionedFigure"/>
      </w:pPr>
      <w:r>
        <w:drawing>
          <wp:inline>
            <wp:extent cx="5334000" cy="1555102"/>
            <wp:effectExtent b="0" l="0" r="0" t="0"/>
            <wp:docPr descr="The three phases of the program’s NTLM elimination, applied to SQL Server." title="" id="13" name="Picture"/>
            <a:graphic>
              <a:graphicData uri="http://schemas.openxmlformats.org/drawingml/2006/picture">
                <pic:pic>
                  <pic:nvPicPr>
                    <pic:cNvPr descr="../../images/sql-server/diagrams/svg/book-06-ntlm-elimination-phases.svg" id="14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551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The three phases of the program’s NTLM elimination, applied to SQL Server.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Download this book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hyperlink r:id="rId18">
              <w:r>
                <w:rPr>
                  <w:rStyle w:val="Hyperlink"/>
                  <w:b/>
                  <w:bCs/>
                </w:rPr>
                <w:t xml:space="preserve">Book_06-bundle.docx</w:t>
              </w:r>
            </w:hyperlink>
            <w:r>
              <w:t xml:space="preserve"> </w:t>
            </w:r>
            <w:r>
              <w:t xml:space="preserve">— every chapter of this book concatenated into one Word document. Regenerated on every site deploy.</w:t>
            </w:r>
          </w:p>
          <w:p/>
        </w:tc>
      </w:tr>
    </w:tbl>
    <w:bookmarkStart w:id="21" w:name="chapters"/>
    <w:p>
      <w:pPr>
        <w:pStyle w:val="Heading2"/>
      </w:pPr>
      <w:r>
        <w:t xml:space="preserve">Chapters</w:t>
      </w:r>
    </w:p>
    <w:bookmarkStart w:id="19" w:name="book-chapters"/>
    <w:bookmarkEnd w:id="19"/>
    <w:p>
      <w:pPr>
        <w:pStyle w:val="FirstParagraph"/>
      </w:pPr>
      <w:r>
        <w:rPr>
          <w:b/>
          <w:bCs/>
        </w:rPr>
        <w:t xml:space="preserve">Place in the</w:t>
      </w:r>
      <w:r>
        <w:rPr>
          <w:b/>
          <w:bCs/>
        </w:rPr>
        <w:t xml:space="preserve"> </w:t>
      </w:r>
      <w:hyperlink r:id="rId20">
        <w:r>
          <w:rPr>
            <w:rStyle w:val="Hyperlink"/>
            <w:b/>
            <w:bCs/>
          </w:rPr>
          <w:t xml:space="preserve">dependency chain</w:t>
        </w:r>
      </w:hyperlink>
      <w:r>
        <w:rPr>
          <w:b/>
          <w:bCs/>
        </w:rPr>
        <w:t xml:space="preserve">:</w:t>
      </w:r>
      <w:r>
        <w:t xml:space="preserve"> </w:t>
      </w:r>
      <w:r>
        <w:t xml:space="preserve">Step 8 — Enforce protocol retirement.</w:t>
      </w:r>
    </w:p>
    <w:bookmarkEnd w:id="21"/>
    <w:bookmarkStart w:id="34" w:name="authoritative-references"/>
    <w:p>
      <w:pPr>
        <w:pStyle w:val="Heading2"/>
      </w:pPr>
      <w:r>
        <w:t xml:space="preserve">Authoritative references</w:t>
      </w:r>
    </w:p>
    <w:p>
      <w:pPr>
        <w:pStyle w:val="FirstParagraph"/>
      </w:pPr>
      <w:r>
        <w:t xml:space="preserve">Checked 19 October 2026.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Retiring NTLM: frequently asked questions (Microsoft Tech Community)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Features removed or no longer developed in Windows Server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Overview of NTLM auditing enhancements in Windows 11, version 24H2, Windows Server 2019, and later versions (Microsoft Support)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Register a Service Principal Name for Kerberos connections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sys.dm_exec_connections (Transact-SQL)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Linked server for SQL Server with Microsoft Entra authentication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Kerberos constrained delegation overview</w:t>
        </w:r>
      </w:hyperlink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3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Continue the series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hyperlink r:id="rId31">
              <w:r>
                <w:rPr>
                  <w:rStyle w:val="Hyperlink"/>
                </w:rPr>
                <w:t xml:space="preserve">← Previous: Book 05 — The Login Migration</w:t>
              </w:r>
            </w:hyperlink>
            <w:r>
              <w:t xml:space="preserve"> </w:t>
            </w:r>
            <w:r>
              <w:t xml:space="preserve">·</w:t>
            </w:r>
            <w:r>
              <w:t xml:space="preserve"> </w:t>
            </w:r>
            <w:hyperlink r:id="rId32">
              <w:r>
                <w:rPr>
                  <w:rStyle w:val="Hyperlink"/>
                </w:rPr>
                <w:t xml:space="preserve">Index</w:t>
              </w:r>
            </w:hyperlink>
            <w:r>
              <w:t xml:space="preserve"> </w:t>
            </w:r>
            <w:r>
              <w:t xml:space="preserve">·</w:t>
            </w:r>
            <w:r>
              <w:t xml:space="preserve"> </w:t>
            </w:r>
            <w:hyperlink r:id="rId33">
              <w:r>
                <w:rPr>
                  <w:rStyle w:val="Hyperlink"/>
                </w:rPr>
                <w:t xml:space="preserve">Next: Book 07 — Access Control →</w:t>
              </w:r>
            </w:hyperlink>
          </w:p>
          <w:p/>
        </w:tc>
      </w:tr>
    </w:tbl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svg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hyperlink" Id="rId18" Target="../../../downloads/Book_06-bundle.docx" TargetMode="External" /><Relationship Type="http://schemas.openxmlformats.org/officeDocument/2006/relationships/hyperlink" Id="rId31" Target="Book_05.md" TargetMode="External" /><Relationship Type="http://schemas.openxmlformats.org/officeDocument/2006/relationships/hyperlink" Id="rId33" Target="Book_07.md" TargetMode="External" /><Relationship Type="http://schemas.openxmlformats.org/officeDocument/2006/relationships/hyperlink" Id="rId25" Target="https://learn.microsoft.com/en-us/sql/database-engine/configure-windows/register-a-service-principal-name-for-kerberos-connections?view=sql-server-ver17" TargetMode="External" /><Relationship Type="http://schemas.openxmlformats.org/officeDocument/2006/relationships/hyperlink" Id="rId27" Target="https://learn.microsoft.com/en-us/sql/relational-databases/security/authentication-access/azure-ad-authentication-sql-server-linked-server?view=sql-server-ver17" TargetMode="External" /><Relationship Type="http://schemas.openxmlformats.org/officeDocument/2006/relationships/hyperlink" Id="rId26" Target="https://learn.microsoft.com/en-us/sql/relational-databases/system-dynamic-management-views/sys-dm-exec-connections-transact-sql?view=sql-server-ver17" TargetMode="External" /><Relationship Type="http://schemas.openxmlformats.org/officeDocument/2006/relationships/hyperlink" Id="rId23" Target="https://learn.microsoft.com/en-us/windows-server/get-started/removed-deprecated-features-windows-server" TargetMode="External" /><Relationship Type="http://schemas.openxmlformats.org/officeDocument/2006/relationships/hyperlink" Id="rId28" Target="https://learn.microsoft.com/en-us/windows-server/security/kerberos/kerberos-constrained-delegation-overview" TargetMode="External" /><Relationship Type="http://schemas.openxmlformats.org/officeDocument/2006/relationships/hyperlink" Id="rId24" Target="https://support.microsoft.com/en-us/servicing/os/windows/2025/07/overview-of-ntlm-auditing-enhancements-in-windows-11-version-24h2-and-windows-server-2025" TargetMode="External" /><Relationship Type="http://schemas.openxmlformats.org/officeDocument/2006/relationships/hyperlink" Id="rId22" Target="https://techcommunity.microsoft.com/blog/windows-itpro-blog/retiring-ntlm-frequently-asked-questions/4550522" TargetMode="External" /><Relationship Type="http://schemas.openxmlformats.org/officeDocument/2006/relationships/hyperlink" Id="rId32" Target="index.md" TargetMode="External" /><Relationship Type="http://schemas.openxmlformats.org/officeDocument/2006/relationships/hyperlink" Id="rId20" Target="series-overview.md#the-dependency-chai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../../../downloads/Book_06-bundle.docx" TargetMode="External" /><Relationship Type="http://schemas.openxmlformats.org/officeDocument/2006/relationships/hyperlink" Id="rId31" Target="Book_05.md" TargetMode="External" /><Relationship Type="http://schemas.openxmlformats.org/officeDocument/2006/relationships/hyperlink" Id="rId33" Target="Book_07.md" TargetMode="External" /><Relationship Type="http://schemas.openxmlformats.org/officeDocument/2006/relationships/hyperlink" Id="rId25" Target="https://learn.microsoft.com/en-us/sql/database-engine/configure-windows/register-a-service-principal-name-for-kerberos-connections?view=sql-server-ver17" TargetMode="External" /><Relationship Type="http://schemas.openxmlformats.org/officeDocument/2006/relationships/hyperlink" Id="rId27" Target="https://learn.microsoft.com/en-us/sql/relational-databases/security/authentication-access/azure-ad-authentication-sql-server-linked-server?view=sql-server-ver17" TargetMode="External" /><Relationship Type="http://schemas.openxmlformats.org/officeDocument/2006/relationships/hyperlink" Id="rId26" Target="https://learn.microsoft.com/en-us/sql/relational-databases/system-dynamic-management-views/sys-dm-exec-connections-transact-sql?view=sql-server-ver17" TargetMode="External" /><Relationship Type="http://schemas.openxmlformats.org/officeDocument/2006/relationships/hyperlink" Id="rId23" Target="https://learn.microsoft.com/en-us/windows-server/get-started/removed-deprecated-features-windows-server" TargetMode="External" /><Relationship Type="http://schemas.openxmlformats.org/officeDocument/2006/relationships/hyperlink" Id="rId28" Target="https://learn.microsoft.com/en-us/windows-server/security/kerberos/kerberos-constrained-delegation-overview" TargetMode="External" /><Relationship Type="http://schemas.openxmlformats.org/officeDocument/2006/relationships/hyperlink" Id="rId24" Target="https://support.microsoft.com/en-us/servicing/os/windows/2025/07/overview-of-ntlm-auditing-enhancements-in-windows-11-version-24h2-and-windows-server-2025" TargetMode="External" /><Relationship Type="http://schemas.openxmlformats.org/officeDocument/2006/relationships/hyperlink" Id="rId22" Target="https://techcommunity.microsoft.com/blog/windows-itpro-blog/retiring-ntlm-frequently-asked-questions/4550522" TargetMode="External" /><Relationship Type="http://schemas.openxmlformats.org/officeDocument/2006/relationships/hyperlink" Id="rId32" Target="index.md" TargetMode="External" /><Relationship Type="http://schemas.openxmlformats.org/officeDocument/2006/relationships/hyperlink" Id="rId20" Target="series-overview.md#the-dependency-chai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Book_06 — Eliminating NTLM at the SQL Layer</dc:title>
  <dc:creator/>
  <dc:description>NTLM is a protocol, not a configuration setting — there is no single switch to flip. Identifies every SQL Server connection pattern that generates NTLM traffic (missing SPN, cross-site connections, linked-server passthrough, non-domain-joined application hosts), distinguishes NTLMv1 and NTLMv2 and their different deadlines, and applies the Kerberos/NTLM-elimination program’s Phase A/B/C structure specifically to SQL Server workloads against the program’s 2027-04-01 NTLM backstop.</dc:description>
  <cp:keywords/>
  <dcterms:created xsi:type="dcterms:W3CDTF">2026-10-19T10:09:27Z</dcterms:created>
  <dcterms:modified xsi:type="dcterms:W3CDTF">2026-10-19T10:09:27Z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dience">
    <vt:lpwstr/>
  </property>
  <property fmtid="{D5CDD505-2E9C-101B-9397-08002B2CF9AE}" pid="3" name="biblio-config">
    <vt:lpwstr>True</vt:lpwstr>
  </property>
  <property fmtid="{D5CDD505-2E9C-101B-9397-08002B2CF9AE}" pid="4" name="doc-type">
    <vt:lpwstr>sql-server-narrative-book</vt:lpwstr>
  </property>
  <property fmtid="{D5CDD505-2E9C-101B-9397-08002B2CF9AE}" pid="5" name="family">
    <vt:lpwstr>sql-server-narrative</vt:lpwstr>
  </property>
  <property fmtid="{D5CDD505-2E9C-101B-9397-08002B2CF9AE}" pid="6" name="header-includes">
    <vt:lpwstr/>
  </property>
  <property fmtid="{D5CDD505-2E9C-101B-9397-08002B2CF9AE}" pid="7" name="include-after">
    <vt:lpwstr/>
  </property>
  <property fmtid="{D5CDD505-2E9C-101B-9397-08002B2CF9AE}" pid="8" name="include-before">
    <vt:lpwstr/>
  </property>
  <property fmtid="{D5CDD505-2E9C-101B-9397-08002B2CF9AE}" pid="9" name="labels">
    <vt:lpwstr/>
  </property>
  <property fmtid="{D5CDD505-2E9C-101B-9397-08002B2CF9AE}" pid="10" name="lifecycle">
    <vt:lpwstr>active</vt:lpwstr>
  </property>
  <property fmtid="{D5CDD505-2E9C-101B-9397-08002B2CF9AE}" pid="11" name="lifecycle_review">
    <vt:lpwstr>2027-01-01</vt:lpwstr>
  </property>
  <property fmtid="{D5CDD505-2E9C-101B-9397-08002B2CF9AE}" pid="12" name="listing">
    <vt:lpwstr/>
  </property>
  <property fmtid="{D5CDD505-2E9C-101B-9397-08002B2CF9AE}" pid="13" name="series-order">
    <vt:lpwstr>6</vt:lpwstr>
  </property>
  <property fmtid="{D5CDD505-2E9C-101B-9397-08002B2CF9AE}" pid="14" name="status">
    <vt:lpwstr>draft</vt:lpwstr>
  </property>
  <property fmtid="{D5CDD505-2E9C-101B-9397-08002B2CF9AE}" pid="15" name="subtitle">
    <vt:lpwstr>The Connection Patterns That Generate NTLM, and the Three Phases of the Kerberos/NTLM-Elimination Program Applied to SQL Server</vt:lpwstr>
  </property>
  <property fmtid="{D5CDD505-2E9C-101B-9397-08002B2CF9AE}" pid="16" name="tiers_adopted">
    <vt:lpwstr/>
  </property>
  <property fmtid="{D5CDD505-2E9C-101B-9397-08002B2CF9AE}" pid="17" name="toc-title">
    <vt:lpwstr>Table of contents</vt:lpwstr>
  </property>
</Properties>
</file>