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svg" ContentType="image/svg+xml"/>
  <Override PartName="/word/media/rId9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Book_09 — The Transformed Posture: Continuous Governance and the 2027 Milestone</w:t>
      </w:r>
    </w:p>
    <w:p>
      <w:pPr>
        <w:pStyle w:val="Subtitle"/>
      </w:pPr>
      <w:r>
        <w:t xml:space="preserve">What Done Looks Like — Closure Conditions, Drift Detection, and the Network-Level NTLM Block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34" w:name="X27ca04735cde921b6c5d0e865abd557f29d3535"/>
    <w:p>
      <w:pPr>
        <w:pStyle w:val="Heading1"/>
      </w:pPr>
      <w:r>
        <w:t xml:space="preserve">Book_09 — The Transformed Posture: Continuous Governance and the 2027 Milestone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transformation that achieves a completed state and then stops monitoring is a transformation that will regress. The transformed posture is not a permanent state achieved by a one-time action — it is an ongoing condition maintained by continuous monitoring, automated drift detection, and a governance process that treats regression as a compliance violation.</w:t>
            </w:r>
          </w:p>
          <w:p/>
        </w:tc>
      </w:tr>
    </w:tbl>
    <w:p>
      <w:pPr>
        <w:pStyle w:val="CaptionedFigure"/>
      </w:pPr>
      <w:r>
        <w:drawing>
          <wp:inline>
            <wp:extent cx="5314950" cy="3676650"/>
            <wp:effectExtent b="0" l="0" r="0" t="0"/>
            <wp:docPr descr="The transformed posture is a loop that never stops." title="" id="13" name="Picture"/>
            <a:graphic>
              <a:graphicData uri="http://schemas.openxmlformats.org/drawingml/2006/picture">
                <pic:pic>
                  <pic:nvPicPr>
                    <pic:cNvPr descr="../../images/sql-server/diagrams/svg/book-09-continuous-compliance-loop.svg" id="1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transformed posture is a loop that never stops.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this book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18">
              <w:r>
                <w:rPr>
                  <w:rStyle w:val="Hyperlink"/>
                  <w:b/>
                  <w:bCs/>
                </w:rPr>
                <w:t xml:space="preserve">Book_09-bundle.docx</w:t>
              </w:r>
            </w:hyperlink>
            <w:r>
              <w:t xml:space="preserve"> </w:t>
            </w:r>
            <w:r>
              <w:t xml:space="preserve">— every chapter of this book concatenated into one Word document. Regenerated on every site deploy.</w:t>
            </w:r>
          </w:p>
          <w:p/>
        </w:tc>
      </w:tr>
    </w:tbl>
    <w:bookmarkStart w:id="21" w:name="chapters"/>
    <w:p>
      <w:pPr>
        <w:pStyle w:val="Heading2"/>
      </w:pPr>
      <w:r>
        <w:t xml:space="preserve">Chapters</w:t>
      </w:r>
    </w:p>
    <w:bookmarkStart w:id="19" w:name="book-chapters"/>
    <w:bookmarkEnd w:id="19"/>
    <w:p>
      <w:pPr>
        <w:pStyle w:val="FirstParagraph"/>
      </w:pPr>
      <w:r>
        <w:rPr>
          <w:b/>
          <w:bCs/>
        </w:rPr>
        <w:t xml:space="preserve">Place in the</w:t>
      </w:r>
      <w:r>
        <w:rPr>
          <w:b/>
          <w:bCs/>
        </w:rPr>
        <w:t xml:space="preserve"> </w:t>
      </w:r>
      <w:hyperlink r:id="rId20">
        <w:r>
          <w:rPr>
            <w:rStyle w:val="Hyperlink"/>
            <w:b/>
            <w:bCs/>
          </w:rPr>
          <w:t xml:space="preserve">dependency chain</w:t>
        </w:r>
      </w:hyperlink>
      <w:r>
        <w:rPr>
          <w:b/>
          <w:bCs/>
        </w:rPr>
        <w:t xml:space="preserve">:</w:t>
      </w:r>
      <w:r>
        <w:t xml:space="preserve"> </w:t>
      </w:r>
      <w:r>
        <w:t xml:space="preserve">Step 9 — Demonstrate sustained posture.</w:t>
      </w:r>
    </w:p>
    <w:bookmarkEnd w:id="21"/>
    <w:bookmarkStart w:id="33" w:name="authoritative-references"/>
    <w:p>
      <w:pPr>
        <w:pStyle w:val="Heading2"/>
      </w:pPr>
      <w:r>
        <w:t xml:space="preserve">Authoritative references</w:t>
      </w:r>
    </w:p>
    <w:p>
      <w:pPr>
        <w:pStyle w:val="FirstParagraph"/>
      </w:pPr>
      <w:r>
        <w:t xml:space="preserve">Checked 19 October 2026.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Disable SQL Authentication — SQL Server enabled by Azure Arc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sys.dm_exec_connections (Transact-SQL)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Sign-in logs in Microsoft Entra ID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Microsoft Defender for SQL servers on machines overview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SQL Server Audit (Database Engine)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CISA Zero Trust Maturity Model, Version 2.0</w:t>
        </w:r>
      </w:hyperlink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Continue the series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30">
              <w:r>
                <w:rPr>
                  <w:rStyle w:val="Hyperlink"/>
                </w:rPr>
                <w:t xml:space="preserve">← Previous: Book 08 — The Application Chain</w:t>
              </w:r>
            </w:hyperlink>
            <w:r>
              <w:t xml:space="preserve"> </w:t>
            </w:r>
            <w:r>
              <w:t xml:space="preserve">·</w:t>
            </w:r>
            <w:r>
              <w:t xml:space="preserve"> </w:t>
            </w:r>
            <w:hyperlink r:id="rId31">
              <w:r>
                <w:rPr>
                  <w:rStyle w:val="Hyperlink"/>
                </w:rPr>
                <w:t xml:space="preserve">Index</w:t>
              </w:r>
            </w:hyperlink>
            <w:r>
              <w:t xml:space="preserve"> </w:t>
            </w:r>
            <w:r>
              <w:t xml:space="preserve">·</w:t>
            </w:r>
            <w:r>
              <w:t xml:space="preserve"> </w:t>
            </w:r>
            <w:hyperlink r:id="rId32">
              <w:r>
                <w:rPr>
                  <w:rStyle w:val="Hyperlink"/>
                </w:rPr>
                <w:t xml:space="preserve">Next: Book 10 — Certificate Authority →</w:t>
              </w:r>
            </w:hyperlink>
          </w:p>
          <w:p/>
        </w:tc>
      </w:tr>
    </w:tbl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svg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hyperlink" Id="rId18" Target="../../../downloads/Book_09-bundle.docx" TargetMode="External" /><Relationship Type="http://schemas.openxmlformats.org/officeDocument/2006/relationships/hyperlink" Id="rId30" Target="Book_08.md" TargetMode="External" /><Relationship Type="http://schemas.openxmlformats.org/officeDocument/2006/relationships/hyperlink" Id="rId32" Target="Book_10.md" TargetMode="External" /><Relationship Type="http://schemas.openxmlformats.org/officeDocument/2006/relationships/hyperlink" Id="rId25" Target="https://learn.microsoft.com/en-us/azure/defender-for-cloud/defender-for-sql-on-machines-overview" TargetMode="External" /><Relationship Type="http://schemas.openxmlformats.org/officeDocument/2006/relationships/hyperlink" Id="rId24" Target="https://learn.microsoft.com/en-us/entra/identity/monitoring-health/concept-sign-ins" TargetMode="External" /><Relationship Type="http://schemas.openxmlformats.org/officeDocument/2006/relationships/hyperlink" Id="rId26" Target="https://learn.microsoft.com/en-us/sql/relational-databases/security/auditing/sql-server-audit-database-engine?view=sql-server-ver17" TargetMode="External" /><Relationship Type="http://schemas.openxmlformats.org/officeDocument/2006/relationships/hyperlink" Id="rId23" Target="https://learn.microsoft.com/en-us/sql/relational-databases/system-dynamic-management-views/sys-dm-exec-connections-transact-sql?view=sql-server-ver17" TargetMode="External" /><Relationship Type="http://schemas.openxmlformats.org/officeDocument/2006/relationships/hyperlink" Id="rId22" Target="https://learn.microsoft.com/en-us/sql/sql-server/azure-arc/disable-sql-authentication?view=sql-server-ver17" TargetMode="External" /><Relationship Type="http://schemas.openxmlformats.org/officeDocument/2006/relationships/hyperlink" Id="rId27" Target="https://www.cisa.gov/sites/default/files/2023-04/zero_trust_maturity_model_v2_508.pdf" TargetMode="External" /><Relationship Type="http://schemas.openxmlformats.org/officeDocument/2006/relationships/hyperlink" Id="rId31" Target="index.md" TargetMode="External" /><Relationship Type="http://schemas.openxmlformats.org/officeDocument/2006/relationships/hyperlink" Id="rId20" Target="series-overview.md#the-dependency-ch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../../../downloads/Book_09-bundle.docx" TargetMode="External" /><Relationship Type="http://schemas.openxmlformats.org/officeDocument/2006/relationships/hyperlink" Id="rId30" Target="Book_08.md" TargetMode="External" /><Relationship Type="http://schemas.openxmlformats.org/officeDocument/2006/relationships/hyperlink" Id="rId32" Target="Book_10.md" TargetMode="External" /><Relationship Type="http://schemas.openxmlformats.org/officeDocument/2006/relationships/hyperlink" Id="rId25" Target="https://learn.microsoft.com/en-us/azure/defender-for-cloud/defender-for-sql-on-machines-overview" TargetMode="External" /><Relationship Type="http://schemas.openxmlformats.org/officeDocument/2006/relationships/hyperlink" Id="rId24" Target="https://learn.microsoft.com/en-us/entra/identity/monitoring-health/concept-sign-ins" TargetMode="External" /><Relationship Type="http://schemas.openxmlformats.org/officeDocument/2006/relationships/hyperlink" Id="rId26" Target="https://learn.microsoft.com/en-us/sql/relational-databases/security/auditing/sql-server-audit-database-engine?view=sql-server-ver17" TargetMode="External" /><Relationship Type="http://schemas.openxmlformats.org/officeDocument/2006/relationships/hyperlink" Id="rId23" Target="https://learn.microsoft.com/en-us/sql/relational-databases/system-dynamic-management-views/sys-dm-exec-connections-transact-sql?view=sql-server-ver17" TargetMode="External" /><Relationship Type="http://schemas.openxmlformats.org/officeDocument/2006/relationships/hyperlink" Id="rId22" Target="https://learn.microsoft.com/en-us/sql/sql-server/azure-arc/disable-sql-authentication?view=sql-server-ver17" TargetMode="External" /><Relationship Type="http://schemas.openxmlformats.org/officeDocument/2006/relationships/hyperlink" Id="rId27" Target="https://www.cisa.gov/sites/default/files/2023-04/zero_trust_maturity_model_v2_508.pdf" TargetMode="External" /><Relationship Type="http://schemas.openxmlformats.org/officeDocument/2006/relationships/hyperlink" Id="rId31" Target="index.md" TargetMode="External" /><Relationship Type="http://schemas.openxmlformats.org/officeDocument/2006/relationships/hyperlink" Id="rId20" Target="series-overview.md#the-dependency-ch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Book_09 — The Transformed Posture: Continuous Governance and the 2027 Milestone</dc:title>
  <dc:creator/>
  <dc:description>Transformations do not complete — they achieve a posture. Describes the operational steady-state of a fully transformed SQL Server estate, the five closure conditions for the SQL Server authentication transformation, how regression is detected through compliance drift events and behavioral telemetry, and the program’s 2027-04-01 NTLM backstop in its proper context: not a completion date, but the date the network block is applied.</dc:description>
  <cp:keywords/>
  <dcterms:created xsi:type="dcterms:W3CDTF">2026-10-19T10:09:31Z</dcterms:created>
  <dcterms:modified xsi:type="dcterms:W3CDTF">2026-10-19T10:09:31Z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doc-type">
    <vt:lpwstr>sql-server-narrative-book</vt:lpwstr>
  </property>
  <property fmtid="{D5CDD505-2E9C-101B-9397-08002B2CF9AE}" pid="5" name="family">
    <vt:lpwstr>sql-server-narrative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lifecycle">
    <vt:lpwstr>active</vt:lpwstr>
  </property>
  <property fmtid="{D5CDD505-2E9C-101B-9397-08002B2CF9AE}" pid="11" name="lifecycle_review">
    <vt:lpwstr>2027-01-01</vt:lpwstr>
  </property>
  <property fmtid="{D5CDD505-2E9C-101B-9397-08002B2CF9AE}" pid="12" name="listing">
    <vt:lpwstr/>
  </property>
  <property fmtid="{D5CDD505-2E9C-101B-9397-08002B2CF9AE}" pid="13" name="series-order">
    <vt:lpwstr>9</vt:lpwstr>
  </property>
  <property fmtid="{D5CDD505-2E9C-101B-9397-08002B2CF9AE}" pid="14" name="status">
    <vt:lpwstr>draft</vt:lpwstr>
  </property>
  <property fmtid="{D5CDD505-2E9C-101B-9397-08002B2CF9AE}" pid="15" name="subtitle">
    <vt:lpwstr>What Done Looks Like — Closure Conditions, Drift Detection, and the Network-Level NTLM Block</vt:lpwstr>
  </property>
  <property fmtid="{D5CDD505-2E9C-101B-9397-08002B2CF9AE}" pid="16" name="tiers_adopted">
    <vt:lpwstr/>
  </property>
  <property fmtid="{D5CDD505-2E9C-101B-9397-08002B2CF9AE}" pid="17" name="toc-title">
    <vt:lpwstr>Table of contents</vt:lpwstr>
  </property>
</Properties>
</file>