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executive-briefs"/>
    <w:p>
      <w:pPr>
        <w:pStyle w:val="Heading1"/>
      </w:pPr>
      <w:r>
        <w:t xml:space="preserve">Executive Briefs</w:t>
      </w:r>
    </w:p>
    <w:p>
      <w:pPr>
        <w:pStyle w:val="FirstParagraph"/>
      </w:pPr>
      <w:r>
        <w:rPr>
          <w:b/>
          <w:bCs/>
        </w:rPr>
        <w:t xml:space="preserve">Single-page leadership summaries of modernization capability areas</w:t>
      </w:r>
    </w:p>
    <w:p>
      <w:pPr>
        <w:pStyle w:val="BodyText"/>
      </w:pPr>
      <w:r>
        <w:t xml:space="preserve">Each brief answers four questions about one capability area:</w:t>
      </w:r>
      <w:r>
        <w:t xml:space="preserve"> </w:t>
      </w:r>
      <w:r>
        <w:t xml:space="preserve">1. What it is</w:t>
      </w:r>
      <w:r>
        <w:t xml:space="preserve"> </w:t>
      </w:r>
      <w:r>
        <w:t xml:space="preserve">2. Why it matters</w:t>
      </w:r>
      <w:r>
        <w:t xml:space="preserve"> </w:t>
      </w:r>
      <w:r>
        <w:t xml:space="preserve">3. What the program delivers</w:t>
      </w:r>
      <w:r>
        <w:t xml:space="preserve"> </w:t>
      </w:r>
      <w:r>
        <w:t xml:space="preserve">4. What is still target versus shipped</w:t>
      </w:r>
    </w:p>
    <w:bookmarkStart w:id="12" w:name="contents"/>
    <w:p>
      <w:pPr>
        <w:pStyle w:val="Heading2"/>
      </w:pPr>
      <w:r>
        <w:t xml:space="preserve">Contents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Modernization Overview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End-to-end modernization program arc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Zero Trust Overview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Identity-anchored zero-trust execution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Drift Engine Overview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Continuous drift detection and remediation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drift-engine-overview.md" TargetMode="External" /><Relationship Type="http://schemas.openxmlformats.org/officeDocument/2006/relationships/hyperlink" Id="rId9" Target="modernization-overview.md" TargetMode="External" /><Relationship Type="http://schemas.openxmlformats.org/officeDocument/2006/relationships/hyperlink" Id="rId10" Target="zero-trust-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drift-engine-overview.md" TargetMode="External" /><Relationship Type="http://schemas.openxmlformats.org/officeDocument/2006/relationships/hyperlink" Id="rId9" Target="modernization-overview.md" TargetMode="External" /><Relationship Type="http://schemas.openxmlformats.org/officeDocument/2006/relationships/hyperlink" Id="rId10" Target="zero-trust-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2026-10-19T10:12:03Z</dcterms:created>
  <dcterms:modified xsi:type="dcterms:W3CDTF">2026-10-19T10:12:03Z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