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modernization-specs"/>
    <w:p>
      <w:pPr>
        <w:pStyle w:val="Heading1"/>
      </w:pPr>
      <w:r>
        <w:t xml:space="preserve">Modernization Specs</w:t>
      </w:r>
    </w:p>
    <w:p>
      <w:pPr>
        <w:pStyle w:val="FirstParagraph"/>
      </w:pPr>
      <w:r>
        <w:rPr>
          <w:b/>
          <w:bCs/>
        </w:rPr>
        <w:t xml:space="preserve">Cross-adapter technical specifications by modernization domain</w:t>
      </w:r>
    </w:p>
    <w:p>
      <w:pPr>
        <w:pStyle w:val="BodyText"/>
      </w:pPr>
      <w:r>
        <w:t xml:space="preserve">Each specification captures the substrate contract, control mapping, and integration shape that a domain must satisfy — independent of any specific vendor adapter.</w:t>
      </w:r>
    </w:p>
    <w:bookmarkStart w:id="15" w:name="domains"/>
    <w:p>
      <w:pPr>
        <w:pStyle w:val="Heading2"/>
      </w:pPr>
      <w:r>
        <w:t xml:space="preserve">Domains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24"/>
        <w:gridCol w:w="369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Identity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Identity modernization, dynamic groups, delegation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Cloud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Cloud substrate and boundary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Hyperlink"/>
                </w:rPr>
                <w:t xml:space="preserve">Zero Trust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Zero-trust implementation pattern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SASE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Secure access service edge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Hyperlink"/>
                </w:rPr>
                <w:t xml:space="preserve">SD-WAN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Software-defined WAN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Hyperlink"/>
                </w:rPr>
                <w:t xml:space="preserve">Telemetry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Telemetry, evidence, and audit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 Domain overviews only; full adapter-level detail remains in source materials.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cloud.md" TargetMode="External" /><Relationship Type="http://schemas.openxmlformats.org/officeDocument/2006/relationships/hyperlink" Id="rId9" Target="identity.md" TargetMode="External" /><Relationship Type="http://schemas.openxmlformats.org/officeDocument/2006/relationships/hyperlink" Id="rId12" Target="sase.md" TargetMode="External" /><Relationship Type="http://schemas.openxmlformats.org/officeDocument/2006/relationships/hyperlink" Id="rId13" Target="sdwan.md" TargetMode="External" /><Relationship Type="http://schemas.openxmlformats.org/officeDocument/2006/relationships/hyperlink" Id="rId14" Target="telemetry.md" TargetMode="External" /><Relationship Type="http://schemas.openxmlformats.org/officeDocument/2006/relationships/hyperlink" Id="rId11" Target="zero-trust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cloud.md" TargetMode="External" /><Relationship Type="http://schemas.openxmlformats.org/officeDocument/2006/relationships/hyperlink" Id="rId9" Target="identity.md" TargetMode="External" /><Relationship Type="http://schemas.openxmlformats.org/officeDocument/2006/relationships/hyperlink" Id="rId12" Target="sase.md" TargetMode="External" /><Relationship Type="http://schemas.openxmlformats.org/officeDocument/2006/relationships/hyperlink" Id="rId13" Target="sdwan.md" TargetMode="External" /><Relationship Type="http://schemas.openxmlformats.org/officeDocument/2006/relationships/hyperlink" Id="rId14" Target="telemetry.md" TargetMode="External" /><Relationship Type="http://schemas.openxmlformats.org/officeDocument/2006/relationships/hyperlink" Id="rId11" Target="zero-trust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2026-10-19T10:12:04Z</dcterms:created>
  <dcterms:modified xsi:type="dcterms:W3CDTF">2026-10-19T10:12:04Z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