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 w:name="the-session-vs.-telemetry-divide"/>
    <w:p>
      <w:pPr>
        <w:pStyle w:val="Heading1"/>
      </w:pPr>
      <w:r>
        <w:t xml:space="preserve">The Session vs. Telemetry Divide</w:t>
      </w:r>
    </w:p>
    <w:p>
      <w:pPr>
        <w:pStyle w:val="FirstParagraph"/>
      </w:pPr>
      <w:r>
        <w:rPr>
          <w:b/>
          <w:bCs/>
        </w:rPr>
        <w:t xml:space="preserve">Why identity architecture splits at a continuous-verification boundary</w:t>
      </w:r>
    </w:p>
    <w:p>
      <w:pPr>
        <w:pStyle w:val="BlockText"/>
      </w:pPr>
      <w:r>
        <w:t xml:space="preserve">The plain-language framing of the session problem is in the</w:t>
      </w:r>
      <w:r>
        <w:t xml:space="preserve"> </w:t>
      </w:r>
      <w:hyperlink r:id="rId9">
        <w:r>
          <w:rPr>
            <w:rStyle w:val="Hyperlink"/>
          </w:rPr>
          <w:t xml:space="preserve">Prologue — Why Modernization Is Hard</w:t>
        </w:r>
      </w:hyperlink>
      <w:r>
        <w:t xml:space="preserve">. This paper assumes it and goes deeper on the architecture.</w:t>
      </w:r>
    </w:p>
    <w:bookmarkStart w:id="10" w:name="problem"/>
    <w:p>
      <w:pPr>
        <w:pStyle w:val="Heading2"/>
      </w:pPr>
      <w:r>
        <w:t xml:space="preserve">Problem</w:t>
      </w:r>
    </w:p>
    <w:p>
      <w:pPr>
        <w:pStyle w:val="FirstParagraph"/>
      </w:pPr>
      <w:r>
        <w:t xml:space="preserve">Networks were built on proximity. Users were near data. Domain controllers were near users. Session-based protocols worked because everything was local. When servers and data moved, the architecture did not. Persistent client/server sessions and continuous-verification Zero Trust telemetry are two incompatible trust models. The collision looks like user error and application bugs.</w:t>
      </w:r>
    </w:p>
    <w:bookmarkEnd w:id="10"/>
    <w:bookmarkStart w:id="11" w:name="X25f7341bc99f417d5cee6a7f9d9c80d65f11813"/>
    <w:p>
      <w:pPr>
        <w:pStyle w:val="Heading2"/>
      </w:pPr>
      <w:r>
        <w:t xml:space="preserve">The assumption the architecture was built on</w:t>
      </w:r>
    </w:p>
    <w:p>
      <w:pPr>
        <w:pStyle w:val="FirstParagraph"/>
      </w:pPr>
      <w:r>
        <w:t xml:space="preserve">The typical organization built its network around a fundamental assumption:</w:t>
      </w:r>
      <w:r>
        <w:t xml:space="preserve"> </w:t>
      </w:r>
      <w:r>
        <w:rPr>
          <w:b/>
          <w:bCs/>
        </w:rPr>
        <w:t xml:space="preserve">proximity</w:t>
      </w:r>
      <w:r>
        <w:t xml:space="preserve">. Authentication happened once at session establishment. The session carried trust forward. Everything downstream assumed the session was intact.</w:t>
      </w:r>
    </w:p>
    <w:p>
      <w:pPr>
        <w:pStyle w:val="BodyText"/>
      </w:pPr>
      <w:r>
        <w:t xml:space="preserve">Then the servers moved. Users in field offices reach data in a centralized data center or cloud, still using session-based protocols designed for local latency, still depending on tickets that assume domain-controller proximity, still relying on Group Policy that assumes the client can reach a domain controller, still running database connections that assume the session will not be interrupted by a long-distance hop or a boundary inspection.</w:t>
      </w:r>
    </w:p>
    <w:p>
      <w:pPr>
        <w:pStyle w:val="BodyText"/>
      </w:pPr>
      <w:r>
        <w:t xml:space="preserve">It breaks. Constantly. The symptoms look like user error or application bugs rather than fundamental architectural mismatch.</w:t>
      </w:r>
    </w:p>
    <w:bookmarkEnd w:id="11"/>
    <w:bookmarkStart w:id="12" w:name="the-session-vs.-telemetry-divide-1"/>
    <w:p>
      <w:pPr>
        <w:pStyle w:val="Heading2"/>
      </w:pPr>
      <w:r>
        <w:t xml:space="preserve">The session vs. telemetry divide</w:t>
      </w:r>
    </w:p>
    <w:p>
      <w:pPr>
        <w:pStyle w:val="FirstParagraph"/>
      </w:pPr>
      <w:r>
        <w:t xml:space="preserve">The</w:t>
      </w:r>
      <w:r>
        <w:t xml:space="preserve"> </w:t>
      </w:r>
      <w:r>
        <w:rPr>
          <w:b/>
          <w:bCs/>
        </w:rPr>
        <w:t xml:space="preserve">client/server era</w:t>
      </w:r>
      <w:r>
        <w:t xml:space="preserve"> </w:t>
      </w:r>
      <w:r>
        <w:t xml:space="preserve">was built on</w:t>
      </w:r>
      <w:r>
        <w:t xml:space="preserve"> </w:t>
      </w:r>
      <w:r>
        <w:rPr>
          <w:b/>
          <w:bCs/>
        </w:rPr>
        <w:t xml:space="preserve">sessions</w:t>
      </w:r>
      <w:r>
        <w:t xml:space="preserve"> </w:t>
      </w:r>
      <w:r>
        <w:t xml:space="preserve">— persistent, stateful connections. Authentication happened once. Trust was carried forward.</w:t>
      </w:r>
    </w:p>
    <w:p>
      <w:pPr>
        <w:pStyle w:val="BodyText"/>
      </w:pPr>
      <w:r>
        <w:t xml:space="preserve">The</w:t>
      </w:r>
      <w:r>
        <w:t xml:space="preserve"> </w:t>
      </w:r>
      <w:r>
        <w:rPr>
          <w:b/>
          <w:bCs/>
        </w:rPr>
        <w:t xml:space="preserve">cloud / Zero Trust era</w:t>
      </w:r>
      <w:r>
        <w:t xml:space="preserve"> </w:t>
      </w:r>
      <w:r>
        <w:t xml:space="preserve">is built on</w:t>
      </w:r>
      <w:r>
        <w:t xml:space="preserve"> </w:t>
      </w:r>
      <w:r>
        <w:rPr>
          <w:b/>
          <w:bCs/>
        </w:rPr>
        <w:t xml:space="preserve">telemetry and continuous verification</w:t>
      </w:r>
      <w:r>
        <w:t xml:space="preserve">. There is no persistent session. Every request is independently authenticated. Trust is re-evaluated continuously. Location, device health, identity, behavior, and risk are inputs to every transaction.</w:t>
      </w:r>
    </w:p>
    <w:p>
      <w:pPr>
        <w:pStyle w:val="BodyText"/>
      </w:pPr>
      <w:r>
        <w:t xml:space="preserve">These two models are not compatible. A session-based application cannot run through a continuous-verification enforcement point without breaking the session model. Inspection of every packet destroys session persistence. Boundary controls introduce latency and interruption that session protocols cannot tolerate.</w:t>
      </w:r>
    </w:p>
    <w:bookmarkEnd w:id="12"/>
    <w:bookmarkStart w:id="13" w:name="why-nobody-wants-to-own-it"/>
    <w:p>
      <w:pPr>
        <w:pStyle w:val="Heading2"/>
      </w:pPr>
      <w:r>
        <w:t xml:space="preserve">Why nobody wants to own it</w:t>
      </w:r>
    </w:p>
    <w:p>
      <w:pPr>
        <w:pStyle w:val="FirstParagraph"/>
      </w:pPr>
      <w:r>
        <w:t xml:space="preserve">Solving it correctly requires acknowledging that the problem is the entire architecture, not a single system or a single team. Saying “we need to re-architect” is career risk. It is easier to patch the symptom and move on. The people who understand the problem deeply enough to fix it are pushed into corners because the solution sounds too big. The people making decisions default to incrementalism.</w:t>
      </w:r>
    </w:p>
    <w:bookmarkEnd w:id="13"/>
    <w:bookmarkStart w:id="14" w:name="the-bridge"/>
    <w:p>
      <w:pPr>
        <w:pStyle w:val="Heading2"/>
      </w:pPr>
      <w:r>
        <w:t xml:space="preserve">The bridge</w:t>
      </w:r>
    </w:p>
    <w:p>
      <w:pPr>
        <w:pStyle w:val="FirstParagraph"/>
      </w:pPr>
      <w:r>
        <w:t xml:space="preserve">The bridge is a governance layer that does not force one model to impersonate the other:</w:t>
      </w:r>
    </w:p>
    <w:p>
      <w:pPr>
        <w:pStyle w:val="Compact"/>
        <w:numPr>
          <w:ilvl w:val="0"/>
          <w:numId w:val="1001"/>
        </w:numPr>
      </w:pPr>
      <w:r>
        <w:t xml:space="preserve">A single source of truth so the authoritative identity state is known.</w:t>
      </w:r>
    </w:p>
    <w:p>
      <w:pPr>
        <w:pStyle w:val="Compact"/>
        <w:numPr>
          <w:ilvl w:val="0"/>
          <w:numId w:val="1001"/>
        </w:numPr>
      </w:pPr>
      <w:r>
        <w:t xml:space="preserve">Identity as the root namespace so continuous verification has an anchor.</w:t>
      </w:r>
    </w:p>
    <w:p>
      <w:pPr>
        <w:pStyle w:val="Compact"/>
        <w:numPr>
          <w:ilvl w:val="0"/>
          <w:numId w:val="1001"/>
        </w:numPr>
      </w:pPr>
      <w:r>
        <w:t xml:space="preserve">Deterministic addressing so the access plane can actually be run.</w:t>
      </w:r>
    </w:p>
    <w:p>
      <w:pPr>
        <w:pStyle w:val="FirstParagraph"/>
      </w:pPr>
      <w:r>
        <w:t xml:space="preserve">Without knowing the authoritative identity state, an organization cannot migrate from sessions to telemetry. Without identity as the root namespace, continuous verification has nothing to resolve against. Without deterministic addressing, the access plane cannot enforce policy against named services.</w:t>
      </w:r>
    </w:p>
    <w:bookmarkEnd w:id="14"/>
    <w:bookmarkStart w:id="15" w:name="conclusion"/>
    <w:p>
      <w:pPr>
        <w:pStyle w:val="Heading2"/>
      </w:pPr>
      <w:r>
        <w:t xml:space="preserve">Conclusion</w:t>
      </w:r>
    </w:p>
    <w:p>
      <w:pPr>
        <w:pStyle w:val="FirstParagraph"/>
      </w:pPr>
      <w:r>
        <w:t xml:space="preserve">The session-vs-telemetry divide is not a directory-migration problem, a single-vendor problem, or even a specific-stack problem. It is what happens whenever a persistent-session trust model is forced through a continuous-verification boundary. The fix is not a better proxy or a faster network link. It is a governance layer — single source of truth, identity as the root namespace, and deterministic addressing — that can act as the bridge between the two models instead of forcing one to pretend to be the other.</w:t>
      </w:r>
    </w:p>
    <w:p>
      <w:r>
        <w:pict>
          <v:rect style="width:0;height:1.5pt" o:hralign="center" o:hrstd="t" o:hr="t"/>
        </w:pict>
      </w:r>
    </w:p>
    <w:p>
      <w:pPr>
        <w:pStyle w:val="FirstParagraph"/>
      </w:pPr>
      <w:r>
        <w:rPr>
          <w:i/>
          <w:iCs/>
        </w:rPr>
        <w:t xml:space="preserve">Cleaned extraction for project use. No internal branding or document identifiers.</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client-server-to-hybrid-cloud/00-prologue-why-modernization-is-hard.md" TargetMode="External" /></Relationships>
</file>

<file path=word/_rels/footnotes.xml.rels><?xml version="1.0" encoding="UTF-8"?><Relationships xmlns="http://schemas.openxmlformats.org/package/2006/relationships"><Relationship Type="http://schemas.openxmlformats.org/officeDocument/2006/relationships/hyperlink" Id="rId9" Target="../client-server-to-hybrid-cloud/00-prologue-why-modernization-is-hard.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2026-10-19T10:11:56Z</dcterms:created>
  <dcterms:modified xsi:type="dcterms:W3CDTF">2026-10-19T10:11:56Z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