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STIG Compliance Checker (Reserved Slot)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fd99afd76193fd6beae81b820c730db9b0e90a9"/>
    <w:p>
      <w:pPr>
        <w:pStyle w:val="Heading1"/>
      </w:pPr>
      <w:r>
        <w:t xml:space="preserve">STIG Compliance Checker (Reserved Slot)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policy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STIG Compliance Adapter is a</w:t>
      </w:r>
      <w:r>
        <w:t xml:space="preserve"> </w:t>
      </w:r>
      <w:r>
        <w:rPr>
          <w:b/>
          <w:bCs/>
        </w:rPr>
        <w:t xml:space="preserve">conformance-class policy</w:t>
      </w:r>
      <w:r>
        <w:t xml:space="preserve"> </w:t>
      </w:r>
      <w:r>
        <w:t xml:space="preserve">adapter that evaluates system configuration against DISA Security Technical Implementation Guide (STIG) baselines. It ingests XCCDF assessment results from SCAP engines (OpenSCAP, SCAP Workbench) and normalizes them into canonical claims.</w:t>
      </w:r>
    </w:p>
    <w:p>
      <w:pPr>
        <w:pStyle w:val="BodyText"/>
      </w:pPr>
      <w:r>
        <w:t xml:space="preserve">Key capabilities: XCCDF result parsing (rule_id, severity, pass/fail/notapplicable), benchmark-scoped assessment, pass/fail counting for evidence generation, and STIG-to-NIST control mapping.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uiao/src/uiao/adapters/stigcompliance_adapter.py</w:t>
      </w:r>
      <w:r>
        <w:t xml:space="preserve">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i/>
          <w:iCs/>
        </w:rPr>
        <w:t xml:space="preserve">(not yet defined)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STIG assessment results (JSON with rule_id, severity, result, title per XCCDF rule).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 claim per STIG rule result,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pass/fail/total counts.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execute SCAP scans, modify system configuration, or remediate findings. Read-only policy evaluation.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CM-6</w:t>
      </w:r>
      <w:r>
        <w:t xml:space="preserve">,</w:t>
      </w:r>
      <w:r>
        <w:t xml:space="preserve"> </w:t>
      </w:r>
      <w:r>
        <w:rPr>
          <w:rStyle w:val="VerbatimChar"/>
        </w:rPr>
        <w:t xml:space="preserve">CM-7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CM-6</w:t>
            </w:r>
            <w:r>
              <w:t xml:space="preserve"> </w:t>
            </w:r>
            <w:r>
              <w:t xml:space="preserve">Configuration Settings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STIG rule evaluation verifies configuration settings against DISA baselines.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CM-7</w:t>
            </w:r>
            <w:r>
              <w:t xml:space="preserve"> </w:t>
            </w:r>
            <w:r>
              <w:t xml:space="preserve">Least Functionality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STIG rules include least-functionality checks (disabled services, removed packages).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Scheduled STIG assessment provides continuous compliance posture evidence.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Slot reserved per ARCHITECTURE.md §3.5 and §13 open decision ODA-14. Candidates include SCAP/OpenSCAP, STIG Viewer automation, or OPA-based STIG rule engines. Selection deferred to Phase 2 planning.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pPr>
        <w:pStyle w:val="Compact"/>
        <w:numPr>
          <w:ilvl w:val="0"/>
          <w:numId w:val="1002"/>
        </w:numPr>
      </w:pPr>
      <w:r>
        <w:t xml:space="preserve">ADR-025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Compliance Checker (Reserved Slot) — Adapter Technical Specification</dc:title>
  <dc:creator/>
  <cp:keywords/>
  <dcterms:created xsi:type="dcterms:W3CDTF">2026-05-06T19:44:24Z</dcterms:created>
  <dcterms:modified xsi:type="dcterms:W3CDTF">2026-05-06T19:44:24Z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stig-compliance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canon/adapter-registry.yaml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2026-04-14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policy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