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Boundary Impact Model</w:t>
      </w:r>
    </w:p>
    <w:p>
      <w:pPr>
        <w:pStyle w:val="Subtitle"/>
      </w:pPr>
      <w:r>
        <w:t xml:space="preserve">Modeling authorization boundaries and their governance implications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Architecture document in preparation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Full architecture documentation is being drafted. For current coverage, see the</w:t>
            </w:r>
            <w:r>
              <w:t xml:space="preserve"> </w:t>
            </w:r>
            <w:hyperlink r:id="rId12">
              <w:r>
                <w:rPr>
                  <w:rStyle w:val="Hyperlink"/>
                </w:rPr>
                <w:t xml:space="preserve">GCC Moderate Boundary Model</w:t>
              </w:r>
            </w:hyperlink>
            <w:r>
              <w:t xml:space="preserve"> </w:t>
            </w:r>
            <w:r>
              <w:t xml:space="preserve">and the</w:t>
            </w:r>
            <w:r>
              <w:t xml:space="preserve"> </w:t>
            </w:r>
            <w:hyperlink r:id="rId13">
              <w:r>
                <w:rPr>
                  <w:rStyle w:val="Hyperlink"/>
                </w:rPr>
                <w:t xml:space="preserve">Findings section</w:t>
              </w:r>
            </w:hyperlink>
            <w:r>
              <w:t xml:space="preserve">.</w:t>
            </w:r>
          </w:p>
          <w:p/>
        </w:tc>
      </w:tr>
    </w:tbl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hyperlink" Id="rId13" Target="../../findings/" TargetMode="External" /><Relationship Type="http://schemas.openxmlformats.org/officeDocument/2006/relationships/hyperlink" Id="rId12" Target="../compliance/boundary-authorization/B1-gcc-moderate-boundary-model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3" Target="../../findings/" TargetMode="External" /><Relationship Type="http://schemas.openxmlformats.org/officeDocument/2006/relationships/hyperlink" Id="rId12" Target="../compliance/boundary-authorization/B1-gcc-moderate-boundary-model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Boundary Impact Model</dc:title>
  <dc:creator/>
  <cp:keywords/>
  <dcterms:created xsi:type="dcterms:W3CDTF">2026-05-06T19:44:25Z</dcterms:created>
  <dcterms:modified xsi:type="dcterms:W3CDTF">2026-05-06T19:44:25Z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engines">
    <vt:lpwstr/>
  </property>
  <property fmtid="{D5CDD505-2E9C-101B-9397-08002B2CF9AE}" pid="4" name="header-includes">
    <vt:lpwstr/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labels">
    <vt:lpwstr/>
  </property>
  <property fmtid="{D5CDD505-2E9C-101B-9397-08002B2CF9AE}" pid="8" name="subtitle">
    <vt:lpwstr>Modeling authorization boundaries and their governance implications</vt:lpwstr>
  </property>
  <property fmtid="{D5CDD505-2E9C-101B-9397-08002B2CF9AE}" pid="9" name="toc-title">
    <vt:lpwstr>Table of contents</vt:lpwstr>
  </property>
</Properties>
</file>