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Federal Modernization — Case Study</w:t>
      </w:r>
    </w:p>
    <w:p>
      <w:pPr>
        <w:pStyle w:val="Subtitle"/>
      </w:pPr>
      <w:r>
        <w:t xml:space="preserve">AD to Entra ID migration governance at a federal civilian agency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Case study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case study is being developed. For current program documentation,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 Program</w:t>
              </w:r>
            </w:hyperlink>
            <w:r>
              <w:t xml:space="preserve"> </w:t>
            </w:r>
            <w:r>
              <w:t xml:space="preserve">and the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AD to Entra ID migration guide</w:t>
              </w:r>
            </w:hyperlink>
            <w:r>
              <w:t xml:space="preserve">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3" Target="../modernization/identity-orgtree/index.qmd" TargetMode="External" /><Relationship Type="http://schemas.openxmlformats.org/officeDocument/2006/relationships/hyperlink" Id="rId12" Target="../modernization/uiao-modernization-program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modernization/identity-orgtree/index.qmd" TargetMode="External" /><Relationship Type="http://schemas.openxmlformats.org/officeDocument/2006/relationships/hyperlink" Id="rId12" Target="../modernization/uiao-modernization-program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Modernization — Case Study</dc:title>
  <dc:creator/>
  <cp:keywords/>
  <dcterms:created xsi:type="dcterms:W3CDTF">2026-05-06T19:44:27Z</dcterms:created>
  <dcterms:modified xsi:type="dcterms:W3CDTF">2026-05-06T19:44:27Z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AD to Entra ID migration governance at a federal civilian agency</vt:lpwstr>
  </property>
  <property fmtid="{D5CDD505-2E9C-101B-9397-08002B2CF9AE}" pid="9" name="toc-title">
    <vt:lpwstr>Table of contents</vt:lpwstr>
  </property>
</Properties>
</file>