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B. Boundary + Authorization</w:t>
      </w:r>
    </w:p>
    <w:p>
      <w:pPr>
        <w:pStyle w:val="Subtitle"/>
      </w:pPr>
      <w:r>
        <w:t xml:space="preserve">GCC-Moderate boundary model, data classification, ATO / OSCAL, 3PAO engagement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0" w:name="b.-boundary-authorization"/>
    <w:p>
      <w:pPr>
        <w:pStyle w:val="Heading1"/>
      </w:pPr>
      <w:r>
        <w:t xml:space="preserve">B. Boundary + Authorization</w:t>
      </w:r>
    </w:p>
    <w:p>
      <w:pPr>
        <w:pStyle w:val="FirstParagraph"/>
      </w:pPr>
      <w:r>
        <w:t xml:space="preserve">The boundary is the single most load-bearing assertion UIAO makes. Every</w:t>
      </w:r>
      <w:r>
        <w:t xml:space="preserve"> </w:t>
      </w:r>
      <w:r>
        <w:t xml:space="preserve">artifact either lives inside the GCC-Moderate boundary or is explicitly</w:t>
      </w:r>
      <w:r>
        <w:t xml:space="preserve"> </w:t>
      </w:r>
      <w:r>
        <w:t xml:space="preserve">marked as an out-of-scope reference. This sub-category documents the</w:t>
      </w:r>
      <w:r>
        <w:t xml:space="preserve"> </w:t>
      </w:r>
      <w:r>
        <w:t xml:space="preserve">boundary model, the authorization path, and the evidence format for</w:t>
      </w:r>
      <w:r>
        <w:t xml:space="preserve"> </w:t>
      </w:r>
      <w:r>
        <w:t xml:space="preserve">continuous-authorization.</w:t>
      </w:r>
    </w:p>
    <w:bookmarkStart w:id="9" w:name="leaves"/>
    <w:p>
      <w:pPr>
        <w:pStyle w:val="Heading2"/>
      </w:pPr>
      <w:r>
        <w:t xml:space="preserve">Leaves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B.1</w:t>
      </w:r>
      <w:r>
        <w:t xml:space="preserve"> </w:t>
      </w:r>
      <w:r>
        <w:t xml:space="preserve">GCC-Moderate boundary model (MOD_U)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B.2</w:t>
      </w:r>
      <w:r>
        <w:t xml:space="preserve"> </w:t>
      </w:r>
      <w:r>
        <w:t xml:space="preserve">Commercial-Cloud exception (Amazon Connect)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B.3</w:t>
      </w:r>
      <w:r>
        <w:t xml:space="preserve"> </w:t>
      </w:r>
      <w:r>
        <w:t xml:space="preserve">Data classification (Controlled, CUI)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B.4</w:t>
      </w:r>
      <w:r>
        <w:t xml:space="preserve"> </w:t>
      </w:r>
      <w:r>
        <w:t xml:space="preserve">ATO package / OSCAL authoring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B.5</w:t>
      </w:r>
      <w:r>
        <w:t xml:space="preserve"> </w:t>
      </w:r>
      <w:r>
        <w:t xml:space="preserve">3PAO engagement flow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B.6</w:t>
      </w:r>
      <w:r>
        <w:t xml:space="preserve"> </w:t>
      </w:r>
      <w:r>
        <w:t xml:space="preserve">Package handoff / continuous authorization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 Boundary + Authorization</dc:title>
  <dc:creator/>
  <cp:keywords/>
  <dcterms:created xsi:type="dcterms:W3CDTF">2026-05-06T19:44:28Z</dcterms:created>
  <dcterms:modified xsi:type="dcterms:W3CDTF">2026-05-06T19:44:28Z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biblio-config">
    <vt:lpwstr>True</vt:lpwstr>
  </property>
  <property fmtid="{D5CDD505-2E9C-101B-9397-08002B2CF9AE}" pid="4" name="date">
    <vt:lpwstr>2026-04-24</vt:lpwstr>
  </property>
  <property fmtid="{D5CDD505-2E9C-101B-9397-08002B2CF9AE}" pid="5" name="doc-type">
    <vt:lpwstr>subcategory-landing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illar">
    <vt:lpwstr>compliance</vt:lpwstr>
  </property>
  <property fmtid="{D5CDD505-2E9C-101B-9397-08002B2CF9AE}" pid="12" name="status">
    <vt:lpwstr>scaffold</vt:lpwstr>
  </property>
  <property fmtid="{D5CDD505-2E9C-101B-9397-08002B2CF9AE}" pid="13" name="sub-category">
    <vt:lpwstr>B</vt:lpwstr>
  </property>
  <property fmtid="{D5CDD505-2E9C-101B-9397-08002B2CF9AE}" pid="14" name="subtitle">
    <vt:lpwstr>GCC-Moderate boundary model, data classification, ATO / OSCAL, 3PAO engagement</vt:lpwstr>
  </property>
  <property fmtid="{D5CDD505-2E9C-101B-9397-08002B2CF9AE}" pid="15" name="toc-title">
    <vt:lpwstr>Table of contents</vt:lpwstr>
  </property>
</Properties>
</file>