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Executive Briefs</w:t>
      </w:r>
    </w:p>
    <w:p>
      <w:pPr>
        <w:pStyle w:val="Subtitle"/>
      </w:pPr>
      <w:r>
        <w:t xml:space="preserve">Single-page leadership summaries of UIAO capability areas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0" w:name="executive-briefs"/>
    <w:p>
      <w:pPr>
        <w:pStyle w:val="Heading1"/>
      </w:pPr>
      <w:r>
        <w:t xml:space="preserve">Executive Briefs</w:t>
      </w:r>
    </w:p>
    <w:p>
      <w:pPr>
        <w:pStyle w:val="FirstParagraph"/>
      </w:pPr>
      <w:r>
        <w:t xml:space="preserve">Single-page summaries for agency leadership. Each brief answers four</w:t>
      </w:r>
      <w:r>
        <w:t xml:space="preserve"> </w:t>
      </w:r>
      <w:r>
        <w:t xml:space="preserve">questions about one capability area: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What it is</w:t>
      </w:r>
      <w:r>
        <w:t xml:space="preserve"> </w:t>
      </w:r>
      <w:r>
        <w:t xml:space="preserve">— the capability in one paragraph.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Why it matters</w:t>
      </w:r>
      <w:r>
        <w:t xml:space="preserve"> </w:t>
      </w:r>
      <w:r>
        <w:t xml:space="preserve">— the governance or mission problem it solves.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What UIAO delivers</w:t>
      </w:r>
      <w:r>
        <w:t xml:space="preserve"> </w:t>
      </w:r>
      <w:r>
        <w:t xml:space="preserve">— shipped and target behavior.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What is still target vs. shipped</w:t>
      </w:r>
      <w:r>
        <w:t xml:space="preserve"> </w:t>
      </w:r>
      <w:r>
        <w:t xml:space="preserve">— honest adoption posture.</w:t>
      </w:r>
    </w:p>
    <w:bookmarkStart w:id="9" w:name="pages-in-this-section"/>
    <w:p>
      <w:pPr>
        <w:pStyle w:val="Heading2"/>
      </w:pPr>
      <w:r>
        <w:t xml:space="preserve">Pages in this section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Slug</w:t>
            </w:r>
          </w:p>
        </w:tc>
        <w:tc>
          <w:tcPr/>
          <w:p>
            <w:pPr>
              <w:pStyle w:val="Compact"/>
            </w:pPr>
            <w:r>
              <w:t xml:space="preserve">Topic</w:t>
            </w:r>
          </w:p>
        </w:tc>
        <w:tc>
          <w:tcPr/>
          <w:p>
            <w:pPr>
              <w:pStyle w:val="Compact"/>
            </w:pPr>
            <w:r>
              <w:t xml:space="preserve">Canon anchor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governance-os-overview</w:t>
            </w:r>
          </w:p>
        </w:tc>
        <w:tc>
          <w:tcPr/>
          <w:p>
            <w:pPr>
              <w:pStyle w:val="Compact"/>
            </w:pPr>
            <w:r>
              <w:t xml:space="preserve">The UIAO Governance OS in one page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src/uiao/canon/substrate-manifest.yaml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drift-engine-overview</w:t>
            </w:r>
          </w:p>
        </w:tc>
        <w:tc>
          <w:tcPr/>
          <w:p>
            <w:pPr>
              <w:pStyle w:val="Compact"/>
            </w:pPr>
            <w:r>
              <w:t xml:space="preserve">Drift-detection capability brief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docs/docs/16_DriftDetectionStandard.qmd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evidence-fabric-overview</w:t>
            </w:r>
          </w:p>
        </w:tc>
        <w:tc>
          <w:tcPr/>
          <w:p>
            <w:pPr>
              <w:pStyle w:val="Compact"/>
            </w:pPr>
            <w:r>
              <w:t xml:space="preserve">Provenance and evidence pipeline brief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docs/docs/15_ProvenanceProfile.qmd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zero-trust-overview</w:t>
            </w:r>
          </w:p>
        </w:tc>
        <w:tc>
          <w:tcPr/>
          <w:p>
            <w:pPr>
              <w:pStyle w:val="Compact"/>
            </w:pPr>
            <w:r>
              <w:t xml:space="preserve">Zero-trust identity model brief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src/uiao/canon/adr/adr-008-zero-trust-identity.md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modernization-overview</w:t>
            </w:r>
          </w:p>
        </w:tc>
        <w:tc>
          <w:tcPr/>
          <w:p>
            <w:pPr>
              <w:pStyle w:val="Compact"/>
            </w:pPr>
            <w:r>
              <w:t xml:space="preserve">End-to-end modernization program brief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docs/docs/06_ProgramVision.qmd</w:t>
            </w:r>
          </w:p>
        </w:tc>
      </w:tr>
    </w:tbl>
    <w:bookmarkEnd w:id="9"/>
    <w:bookmarkEnd w:id="1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Briefs</dc:title>
  <dc:creator/>
  <cp:keywords/>
  <dcterms:created xsi:type="dcterms:W3CDTF">2026-05-06T19:44:37Z</dcterms:created>
  <dcterms:modified xsi:type="dcterms:W3CDTF">2026-05-06T19:44:37Z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dience">
    <vt:lpwstr>Agency CIO · CISO · modernization sponsors</vt:lpwstr>
  </property>
  <property fmtid="{D5CDD505-2E9C-101B-9397-08002B2CF9AE}" pid="3" name="biblio-config">
    <vt:lpwstr>True</vt:lpwstr>
  </property>
  <property fmtid="{D5CDD505-2E9C-101B-9397-08002B2CF9AE}" pid="4" name="canon-source">
    <vt:lpwstr>src/uiao/canon/</vt:lpwstr>
  </property>
  <property fmtid="{D5CDD505-2E9C-101B-9397-08002B2CF9AE}" pid="5" name="derived-from">
    <vt:lpwstr>uiao canon</vt:lpwstr>
  </property>
  <property fmtid="{D5CDD505-2E9C-101B-9397-08002B2CF9AE}" pid="6" name="doc-type">
    <vt:lpwstr>section-landing</vt:lpwstr>
  </property>
  <property fmtid="{D5CDD505-2E9C-101B-9397-08002B2CF9AE}" pid="7" name="engines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subtitle">
    <vt:lpwstr>Single-page leadership summaries of UIAO capability areas</vt:lpwstr>
  </property>
  <property fmtid="{D5CDD505-2E9C-101B-9397-08002B2CF9AE}" pid="13" name="toc-title">
    <vt:lpwstr>Table of contents</vt:lpwstr>
  </property>
</Properties>
</file>