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Terraform / OpenTofu Evidence Adapter — Adapter Validation Suite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9" w:name="Xc4f415bcd3ed5590231326d1726c6cef711de97"/>
    <w:p>
      <w:pPr>
        <w:pStyle w:val="Heading1"/>
      </w:pPr>
      <w:r>
        <w:t xml:space="preserve">Terraform / OpenTofu Evidence Adapter — Adapter Validation Suite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Canon-derived document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Status:</w:t>
            </w:r>
            <w:r>
              <w:t xml:space="preserve"> </w:t>
            </w:r>
            <w:r>
              <w:rPr>
                <w:rStyle w:val="VerbatimChar"/>
              </w:rPr>
              <w:t xml:space="preserve">active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Class:</w:t>
            </w:r>
            <w:r>
              <w:t xml:space="preserve"> </w:t>
            </w:r>
            <w:r>
              <w:rPr>
                <w:rStyle w:val="VerbatimChar"/>
              </w:rPr>
              <w:t xml:space="preserve">modernization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Mission:</w:t>
            </w:r>
            <w:r>
              <w:t xml:space="preserve"> </w:t>
            </w:r>
            <w:r>
              <w:rPr>
                <w:rStyle w:val="VerbatimChar"/>
              </w:rPr>
              <w:t xml:space="preserve">integration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Phase:</w:t>
            </w:r>
            <w:r>
              <w:t xml:space="preserve"> </w:t>
            </w:r>
            <w:r>
              <w:rPr>
                <w:rStyle w:val="VerbatimChar"/>
              </w:rPr>
              <w:t xml:space="preserve">phase-1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Canon source:</w:t>
            </w:r>
            <w:r>
              <w:t xml:space="preserve"> </w:t>
            </w:r>
            <w:r>
              <w:rPr>
                <w:rStyle w:val="VerbatimChar"/>
              </w:rPr>
              <w:t xml:space="preserve">canon/modernization-registry.yaml</w:t>
            </w:r>
            <w:r>
              <w:t xml:space="preserve"> </w:t>
            </w:r>
            <w:r>
              <w:t xml:space="preserve">(propagated by</w:t>
            </w:r>
            <w:r>
              <w:t xml:space="preserve"> </w:t>
            </w:r>
            <w:r>
              <w:rPr>
                <w:rStyle w:val="VerbatimChar"/>
              </w:rPr>
              <w:t xml:space="preserve">uiao/tools/sync_canon.py</w:t>
            </w:r>
            <w:r>
              <w:t xml:space="preserve">).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 YAML frontmatter and this banner are regenerated from canon on every sync.</w:t>
            </w:r>
            <w:r>
              <w:t xml:space="preserve"> </w:t>
            </w:r>
            <w:r>
              <w:rPr>
                <w:b/>
                <w:bCs/>
              </w:rPr>
              <w:t xml:space="preserve">Do not hand-edit.</w:t>
            </w:r>
            <w:r>
              <w:t xml:space="preserve"> </w:t>
            </w:r>
            <w:r>
              <w:t xml:space="preserve">Author new material only below the</w:t>
            </w:r>
            <w:r>
              <w:t xml:space="preserve"> </w:t>
            </w:r>
            <w:r>
              <w:rPr>
                <w:rStyle w:val="VerbatimChar"/>
              </w:rPr>
              <w:t xml:space="preserve">## Overview</w:t>
            </w:r>
            <w:r>
              <w:t xml:space="preserve"> </w:t>
            </w:r>
            <w:r>
              <w:t xml:space="preserve">heading.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Validation suite — UIAO_121 + UIAO_123 instantiated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This document is the first</w:t>
            </w:r>
            <w:r>
              <w:t xml:space="preserve"> </w:t>
            </w:r>
            <w:r>
              <w:rPr>
                <w:b/>
                <w:bCs/>
              </w:rPr>
              <w:t xml:space="preserve">active instantiation</w:t>
            </w:r>
            <w:r>
              <w:t xml:space="preserve"> </w:t>
            </w:r>
            <w:r>
              <w:t xml:space="preserve">of the</w:t>
            </w:r>
            <w:r>
              <w:t xml:space="preserve"> </w:t>
            </w:r>
            <w:hyperlink r:id="rId15">
              <w:r>
                <w:rPr>
                  <w:rStyle w:val="Hyperlink"/>
                </w:rPr>
                <w:t xml:space="preserve">UIAO_121 Adapter Conformance Test Plan</w:t>
              </w:r>
            </w:hyperlink>
            <w:r>
              <w:t xml:space="preserve"> </w:t>
            </w:r>
            <w:r>
              <w:t xml:space="preserve">and the</w:t>
            </w:r>
            <w:r>
              <w:t xml:space="preserve"> </w:t>
            </w:r>
            <w:hyperlink r:id="rId16">
              <w:r>
                <w:rPr>
                  <w:rStyle w:val="Hyperlink"/>
                </w:rPr>
                <w:t xml:space="preserve">UIAO_123 Adapter Integration Test Plan</w:t>
              </w:r>
            </w:hyperlink>
            <w:r>
              <w:t xml:space="preserve"> </w:t>
            </w:r>
            <w:r>
              <w:t xml:space="preserve">for a passing-tier-1 adapter. Roadmap §2.6.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 adapter clears the conformance gate today:</w:t>
            </w:r>
            <w:r>
              <w:t xml:space="preserve"> </w:t>
            </w:r>
            <w:r>
              <w:rPr>
                <w:b/>
                <w:bCs/>
              </w:rPr>
              <w:t xml:space="preserve">30 / 30 conformance criteria PASS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55 unit + behavioral tests</w:t>
            </w:r>
            <w:r>
              <w:t xml:space="preserve"> </w:t>
            </w:r>
            <w:r>
              <w:t xml:space="preserve">green, and the adapter is wired into the UIAO_100 scheduler with end-to-end OSCAL SAR / POA&amp;M / SSP coverage. Phase 4 acceptance against a live cloud backend is gated on real vendor credentials (deferred).</w:t>
            </w:r>
          </w:p>
          <w:p/>
        </w:tc>
      </w:tr>
    </w:tbl>
    <w:bookmarkStart w:id="17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This Adapter Validation Suite documents the testing methodology, conformance criteria, and pass/fail evidence for the Terraform / OpenTofu Evidence Adapter. The adapter has been validated against realistic fixture data (v4 state files, plan JSON, HCL configurations) and proven end-to-end through the OSCAL SAR pipeline.</w:t>
      </w:r>
    </w:p>
    <w:p>
      <w:pPr>
        <w:pStyle w:val="BodyText"/>
      </w:pPr>
      <w:r>
        <w:rPr>
          <w:b/>
          <w:bCs/>
        </w:rPr>
        <w:t xml:space="preserve">Test coverage:</w:t>
      </w:r>
      <w:r>
        <w:t xml:space="preserve"> </w:t>
      </w:r>
      <w:r>
        <w:t xml:space="preserve">55 tests (37 type-contract + 18 behavioral against fixtures). 7 end-to-end OSCAL pipeline tests. 30/30 conformance criteria PASS.</w:t>
      </w:r>
    </w:p>
    <w:bookmarkEnd w:id="17"/>
    <w:bookmarkStart w:id="18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Target surfaces / subsystems:</w:t>
      </w:r>
      <w:r>
        <w:t xml:space="preserve"> </w:t>
      </w:r>
      <w:r>
        <w:rPr>
          <w:rStyle w:val="VerbatimChar"/>
        </w:rPr>
        <w:t xml:space="preserve">terraform-state</w:t>
      </w:r>
      <w:r>
        <w:t xml:space="preserve">,</w:t>
      </w:r>
      <w:r>
        <w:t xml:space="preserve"> </w:t>
      </w:r>
      <w:r>
        <w:rPr>
          <w:rStyle w:val="VerbatimChar"/>
        </w:rPr>
        <w:t xml:space="preserve">terraform-plan</w:t>
      </w:r>
      <w:r>
        <w:t xml:space="preserve">,</w:t>
      </w:r>
      <w:r>
        <w:t xml:space="preserve"> </w:t>
      </w:r>
      <w:r>
        <w:rPr>
          <w:rStyle w:val="VerbatimChar"/>
        </w:rPr>
        <w:t xml:space="preserve">hcl-configuration</w:t>
      </w:r>
    </w:p>
    <w:p>
      <w:pPr>
        <w:pStyle w:val="BodyText"/>
      </w:pPr>
      <w:r>
        <w:rPr>
          <w:b/>
          <w:bCs/>
        </w:rPr>
        <w:t xml:space="preserve">Validated capabilities:</w:t>
      </w:r>
      <w:r>
        <w:t xml:space="preserve"> </w:t>
      </w:r>
      <w:r>
        <w:t xml:space="preserve">State extraction, plan consumption, HCL parsing, three-way drift detection, evidence bundling, OSCAL SAR generation.</w:t>
      </w:r>
      <w:r>
        <w:t xml:space="preserve"> </w:t>
      </w:r>
      <w:r>
        <w:rPr>
          <w:b/>
          <w:bCs/>
        </w:rPr>
        <w:t xml:space="preserve">Fixture files:</w:t>
      </w:r>
      <w:r>
        <w:t xml:space="preserve"> </w:t>
      </w:r>
      <w:r>
        <w:rPr>
          <w:rStyle w:val="VerbatimChar"/>
        </w:rPr>
        <w:t xml:space="preserve">terraform.tfstate</w:t>
      </w:r>
      <w:r>
        <w:t xml:space="preserve"> </w:t>
      </w:r>
      <w:r>
        <w:t xml:space="preserve">(5 resources, 2 providers),</w:t>
      </w:r>
      <w:r>
        <w:t xml:space="preserve"> </w:t>
      </w:r>
      <w:r>
        <w:rPr>
          <w:rStyle w:val="VerbatimChar"/>
        </w:rPr>
        <w:t xml:space="preserve">terraform-plan.json</w:t>
      </w:r>
      <w:r>
        <w:t xml:space="preserve"> </w:t>
      </w:r>
      <w:r>
        <w:t xml:space="preserve">(4 changes),</w:t>
      </w:r>
      <w:r>
        <w:t xml:space="preserve"> </w:t>
      </w:r>
      <w:r>
        <w:rPr>
          <w:rStyle w:val="VerbatimChar"/>
        </w:rPr>
        <w:t xml:space="preserve">example.tf</w:t>
      </w:r>
      <w:r>
        <w:t xml:space="preserve"> </w:t>
      </w:r>
      <w:r>
        <w:t xml:space="preserve">(3 resource blocks with variables).</w:t>
      </w:r>
      <w:r>
        <w:t xml:space="preserve"> </w:t>
      </w:r>
      <w:r>
        <w:rPr>
          <w:b/>
          <w:bCs/>
        </w:rPr>
        <w:t xml:space="preserve">NOT validated:</w:t>
      </w:r>
      <w:r>
        <w:t xml:space="preserve"> </w:t>
      </w:r>
      <w:r>
        <w:t xml:space="preserve">Real S3/TFC backend auth,</w:t>
      </w:r>
      <w:r>
        <w:t xml:space="preserve"> </w:t>
      </w:r>
      <w:r>
        <w:rPr>
          <w:rStyle w:val="VerbatimChar"/>
        </w:rPr>
        <w:t xml:space="preserve">terraform</w:t>
      </w:r>
      <w:r>
        <w:t xml:space="preserve"> </w:t>
      </w:r>
      <w:r>
        <w:t xml:space="preserve">CLI invocation, live system drift comparison.</w:t>
      </w:r>
    </w:p>
    <w:bookmarkEnd w:id="18"/>
    <w:bookmarkStart w:id="19" w:name="controls"/>
    <w:p>
      <w:pPr>
        <w:pStyle w:val="Heading2"/>
      </w:pPr>
      <w:r>
        <w:t xml:space="preserve">Controls</w:t>
      </w:r>
    </w:p>
    <w:p>
      <w:pPr>
        <w:pStyle w:val="FirstParagraph"/>
      </w:pPr>
      <w:r>
        <w:t xml:space="preserve">NIST SP 800-53 Rev 5 controls this adapter supports:</w:t>
      </w:r>
      <w:r>
        <w:t xml:space="preserve"> </w:t>
      </w:r>
      <w:r>
        <w:rPr>
          <w:rStyle w:val="VerbatimChar"/>
        </w:rPr>
        <w:t xml:space="preserve">CM-2</w:t>
      </w:r>
      <w:r>
        <w:t xml:space="preserve">,</w:t>
      </w:r>
      <w:r>
        <w:t xml:space="preserve"> </w:t>
      </w:r>
      <w:r>
        <w:rPr>
          <w:rStyle w:val="VerbatimChar"/>
        </w:rPr>
        <w:t xml:space="preserve">CM-3</w:t>
      </w:r>
      <w:r>
        <w:t xml:space="preserve">,</w:t>
      </w:r>
      <w:r>
        <w:t xml:space="preserve"> </w:t>
      </w:r>
      <w:r>
        <w:rPr>
          <w:rStyle w:val="VerbatimChar"/>
        </w:rPr>
        <w:t xml:space="preserve">CM-6</w:t>
      </w:r>
      <w:r>
        <w:t xml:space="preserve">,</w:t>
      </w:r>
      <w:r>
        <w:t xml:space="preserve"> </w:t>
      </w:r>
      <w:r>
        <w:rPr>
          <w:rStyle w:val="VerbatimChar"/>
        </w:rPr>
        <w:t xml:space="preserve">CM-8</w:t>
      </w:r>
      <w:r>
        <w:t xml:space="preserve">,</w:t>
      </w:r>
      <w:r>
        <w:t xml:space="preserve"> </w:t>
      </w:r>
      <w:r>
        <w:rPr>
          <w:rStyle w:val="VerbatimChar"/>
        </w:rPr>
        <w:t xml:space="preserve">CA-7</w:t>
      </w:r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Control</w:t>
            </w:r>
          </w:p>
        </w:tc>
        <w:tc>
          <w:tcPr/>
          <w:p>
            <w:pPr>
              <w:pStyle w:val="Compact"/>
            </w:pPr>
            <w:r>
              <w:t xml:space="preserve">Adapter role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CM-2</w:t>
            </w:r>
            <w:r>
              <w:t xml:space="preserve"> </w:t>
            </w:r>
            <w:r>
              <w:t xml:space="preserve">Baseline Configuration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primary</w:t>
            </w:r>
          </w:p>
        </w:tc>
        <w:tc>
          <w:tcPr/>
          <w:p>
            <w:pPr>
              <w:pStyle w:val="Compact"/>
            </w:pPr>
            <w:r>
              <w:t xml:space="preserve">The adapter’s</w:t>
            </w:r>
            <w:r>
              <w:t xml:space="preserve"> </w:t>
            </w:r>
            <w:r>
              <w:rPr>
                <w:rStyle w:val="VerbatimChar"/>
              </w:rPr>
              <w:t xml:space="preserve">extract_terraform_state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parse_hcl_config</w:t>
            </w:r>
            <w:r>
              <w:t xml:space="preserve"> </w:t>
            </w:r>
            <w:r>
              <w:t xml:space="preserve">together establish the canonical configuration baseline (state file ↔ HCL declarations). The output</w:t>
            </w:r>
            <w:r>
              <w:t xml:space="preserve"> </w:t>
            </w:r>
            <w:r>
              <w:rPr>
                <w:rStyle w:val="VerbatimChar"/>
              </w:rPr>
              <w:t xml:space="preserve">terraform-claim-manifest.json</w:t>
            </w:r>
            <w:r>
              <w:t xml:space="preserve"> </w:t>
            </w:r>
            <w:r>
              <w:t xml:space="preserve">carries the per-resource baseline as object-keyed claims.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CM-3</w:t>
            </w:r>
            <w:r>
              <w:t xml:space="preserve"> </w:t>
            </w:r>
            <w:r>
              <w:t xml:space="preserve">Configuration Change Control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primary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consume_terraform_plan</w:t>
            </w:r>
            <w:r>
              <w:t xml:space="preserve"> </w:t>
            </w:r>
            <w:r>
              <w:t xml:space="preserve">ingests</w:t>
            </w:r>
            <w:r>
              <w:t xml:space="preserve"> </w:t>
            </w:r>
            <w:r>
              <w:rPr>
                <w:rStyle w:val="VerbatimChar"/>
              </w:rPr>
              <w:t xml:space="preserve">terraform plan -json</w:t>
            </w:r>
            <w:r>
              <w:t xml:space="preserve"> </w:t>
            </w:r>
            <w:r>
              <w:t xml:space="preserve">output and emits a structured DriftReport keyed by resource action (create / update / destroy). This is the change-control surface for Terraform-managed infrastructure.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CM-6</w:t>
            </w:r>
            <w:r>
              <w:t xml:space="preserve"> </w:t>
            </w:r>
            <w:r>
              <w:t xml:space="preserve">Configuration Settings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The HCL parser surfaces variable + locals scopes; baseline configuration settings are emitted as part of the per-resource claim, but vendor-recommended baselines (e.g., CIS) are out-of-scope.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CM-8</w:t>
            </w:r>
            <w:r>
              <w:t xml:space="preserve"> </w:t>
            </w:r>
            <w:r>
              <w:t xml:space="preserve">System Component Inventory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Resource inventory derives from the state file. This is a snapshot, not a continuous discovery — change events only land via plan dispatch, not via a polling loop.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CA-7</w:t>
            </w:r>
            <w:r>
              <w:t xml:space="preserve"> </w:t>
            </w:r>
            <w:r>
              <w:t xml:space="preserve">Continuous Monitoring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evidence-only</w:t>
            </w:r>
          </w:p>
        </w:tc>
        <w:tc>
          <w:tcPr/>
          <w:p>
            <w:pPr>
              <w:pStyle w:val="Compact"/>
            </w:pPr>
            <w:r>
              <w:t xml:space="preserve">Three-way drift detection (live ↔ state ↔ HCL) produces evidence consumed by UIAO_113 Evidence Graph; the adapter does not itself constitute the monitoring program.</w:t>
            </w:r>
          </w:p>
        </w:tc>
      </w:tr>
    </w:tbl>
    <w:p>
      <w:pPr>
        <w:pStyle w:val="BodyText"/>
      </w:pPr>
      <w:r>
        <w:t xml:space="preserve">All five controls are implemented and CI-gated. No</w:t>
      </w:r>
      <w:r>
        <w:t xml:space="preserve"> </w:t>
      </w:r>
      <w:r>
        <w:rPr>
          <w:rStyle w:val="VerbatimChar"/>
        </w:rPr>
        <w:t xml:space="preserve">NEW (Proposed)</w:t>
      </w:r>
      <w:r>
        <w:t xml:space="preserve"> </w:t>
      </w:r>
      <w:r>
        <w:t xml:space="preserve">flags.</w:t>
      </w:r>
    </w:p>
    <w:bookmarkEnd w:id="19"/>
    <w:bookmarkStart w:id="20" w:name="operational-profile"/>
    <w:p>
      <w:pPr>
        <w:pStyle w:val="Heading2"/>
      </w:pPr>
      <w:r>
        <w:t xml:space="preserve">Operational profile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python-3.12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 pin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TBD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Runner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github-hosted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Tenancy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per-customer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baseline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Retention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3</w:t>
            </w:r>
            <w:r>
              <w:t xml:space="preserve"> </w:t>
            </w:r>
            <w:r>
              <w:t xml:space="preserve">year(s)</w:t>
            </w:r>
          </w:p>
        </w:tc>
      </w:tr>
    </w:tbl>
    <w:bookmarkEnd w:id="20"/>
    <w:bookmarkStart w:id="21" w:name="canon-invariants"/>
    <w:p>
      <w:pPr>
        <w:pStyle w:val="Heading2"/>
      </w:pPr>
      <w:r>
        <w:t xml:space="preserve">Canon invariants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gcc-boundary: gcc-moderate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ssot-mutation: never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certificate-anchored: true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object-identity-only: true</w:t>
      </w:r>
    </w:p>
    <w:bookmarkEnd w:id="21"/>
    <w:bookmarkStart w:id="22" w:name="notes-from-canon"/>
    <w:p>
      <w:pPr>
        <w:pStyle w:val="Heading2"/>
      </w:pPr>
      <w:r>
        <w:t xml:space="preserve">Notes from canon</w:t>
      </w:r>
    </w:p>
    <w:p>
      <w:pPr>
        <w:pStyle w:val="FirstParagraph"/>
      </w:pPr>
      <w:r>
        <w:t xml:space="preserve">Status transitions</w:t>
      </w:r>
      <w:r>
        <w:t xml:space="preserve"> </w:t>
      </w:r>
      <w:r>
        <w:rPr>
          <w:rStyle w:val="VerbatimChar"/>
        </w:rPr>
        <w:t xml:space="preserve">reserved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active</w:t>
      </w:r>
      <w:r>
        <w:t xml:space="preserve"> </w:t>
      </w:r>
      <w:r>
        <w:t xml:space="preserve">when the adapter ships in uiao (separate PR gated on this registry entry landing, per</w:t>
      </w:r>
      <w:r>
        <w:t xml:space="preserve"> </w:t>
      </w:r>
      <w:r>
        <w:rPr>
          <w:rStyle w:val="VerbatimChar"/>
        </w:rPr>
        <w:t xml:space="preserve">uiao/.claude/rules/canon-consumer.md</w:t>
      </w:r>
      <w:r>
        <w:t xml:space="preserve">). Proposed adapter surface:</w:t>
      </w:r>
      <w:r>
        <w:t xml:space="preserve"> </w:t>
      </w:r>
      <w:r>
        <w:rPr>
          <w:rStyle w:val="VerbatimChar"/>
        </w:rPr>
        <w:t xml:space="preserve">extract_terraform_state</w:t>
      </w:r>
      <w:r>
        <w:t xml:space="preserve">,</w:t>
      </w:r>
      <w:r>
        <w:t xml:space="preserve"> </w:t>
      </w:r>
      <w:r>
        <w:rPr>
          <w:rStyle w:val="VerbatimChar"/>
        </w:rPr>
        <w:t xml:space="preserve">parse_hcl_config</w:t>
      </w:r>
      <w:r>
        <w:t xml:space="preserve">,</w:t>
      </w:r>
      <w:r>
        <w:t xml:space="preserve"> </w:t>
      </w:r>
      <w:r>
        <w:rPr>
          <w:rStyle w:val="VerbatimChar"/>
        </w:rPr>
        <w:t xml:space="preserve">consume_terraform_plan</w:t>
      </w:r>
      <w:r>
        <w:t xml:space="preserve">,</w:t>
      </w:r>
      <w:r>
        <w:t xml:space="preserve"> </w:t>
      </w:r>
      <w:r>
        <w:rPr>
          <w:rStyle w:val="VerbatimChar"/>
        </w:rPr>
        <w:t xml:space="preserve">detect_terraform_drift</w:t>
      </w:r>
      <w:r>
        <w:t xml:space="preserve">,</w:t>
      </w:r>
      <w:r>
        <w:t xml:space="preserve"> </w:t>
      </w:r>
      <w:r>
        <w:rPr>
          <w:rStyle w:val="VerbatimChar"/>
        </w:rPr>
        <w:t xml:space="preserve">generate_terraform_evidence</w:t>
      </w:r>
      <w:r>
        <w:t xml:space="preserve"> </w:t>
      </w:r>
      <w:r>
        <w:t xml:space="preserve">— layered on the seven canonical domains of</w:t>
      </w:r>
      <w:r>
        <w:t xml:space="preserve"> </w:t>
      </w:r>
      <w:r>
        <w:rPr>
          <w:rStyle w:val="VerbatimChar"/>
        </w:rPr>
        <w:t xml:space="preserve">DatabaseAdapterBase</w:t>
      </w:r>
      <w:r>
        <w:t xml:space="preserve">.</w:t>
      </w:r>
    </w:p>
    <w:bookmarkEnd w:id="22"/>
    <w:bookmarkStart w:id="23" w:name="references"/>
    <w:p>
      <w:pPr>
        <w:pStyle w:val="Heading2"/>
      </w:pPr>
      <w:r>
        <w:t xml:space="preserve">References</w:t>
      </w:r>
    </w:p>
    <w:p>
      <w:pPr>
        <w:pStyle w:val="Compact"/>
        <w:numPr>
          <w:ilvl w:val="0"/>
          <w:numId w:val="1002"/>
        </w:numPr>
      </w:pPr>
      <w:r>
        <w:t xml:space="preserve">UIAO-CANON-003</w:t>
      </w:r>
    </w:p>
    <w:p>
      <w:pPr>
        <w:pStyle w:val="Compact"/>
        <w:numPr>
          <w:ilvl w:val="0"/>
          <w:numId w:val="1002"/>
        </w:numPr>
      </w:pPr>
      <w:r>
        <w:t xml:space="preserve">https://www.terraform.io</w:t>
      </w:r>
    </w:p>
    <w:p>
      <w:pPr>
        <w:pStyle w:val="Compact"/>
        <w:numPr>
          <w:ilvl w:val="0"/>
          <w:numId w:val="1002"/>
        </w:numPr>
      </w:pPr>
      <w:r>
        <w:t xml:space="preserve">https://opentofu.org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Generated by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uiao/tools/sync_canon.py</w:t>
      </w:r>
      <w:r>
        <w:rPr>
          <w:i/>
          <w:iCs/>
        </w:rPr>
        <w:t xml:space="preserve">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uiao/ARCHITECTURE.md</w:t>
      </w:r>
      <w:r>
        <w:rPr>
          <w:i/>
          <w:iCs/>
        </w:rPr>
        <w:t xml:space="preserve"> </w:t>
      </w:r>
      <w:r>
        <w:rPr>
          <w:i/>
          <w:iCs/>
        </w:rPr>
        <w:t xml:space="preserve">§4 for the cross-repo sync contract.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uiao-docs/_quarto.yml</w:t>
      </w:r>
      <w:r>
        <w:rPr>
          <w:i/>
          <w:iCs/>
        </w:rPr>
        <w:t xml:space="preserve"> </w:t>
      </w:r>
      <w:r>
        <w:rPr>
          <w:i/>
          <w:iCs/>
        </w:rPr>
        <w:t xml:space="preserve">for rendering configuration.</w:t>
      </w:r>
    </w:p>
    <w:bookmarkEnd w:id="23"/>
    <w:bookmarkStart w:id="25" w:name="conformance-matrix"/>
    <w:p>
      <w:pPr>
        <w:pStyle w:val="Heading2"/>
      </w:pPr>
      <w:r>
        <w:t xml:space="preserve">Conformance Matrix</w:t>
      </w:r>
    </w:p>
    <w:p>
      <w:pPr>
        <w:pStyle w:val="FirstParagraph"/>
      </w:pPr>
      <w:r>
        <w:t xml:space="preserve">Per</w:t>
      </w:r>
      <w:r>
        <w:t xml:space="preserve"> </w:t>
      </w:r>
      <w:r>
        <w:rPr>
          <w:rStyle w:val="VerbatimChar"/>
        </w:rPr>
        <w:t xml:space="preserve">uiao/canon/specs/adapter-conformance-test-plan-template.md</w:t>
      </w:r>
      <w:r>
        <w:t xml:space="preserve"> </w:t>
      </w:r>
      <w:r>
        <w:t xml:space="preserve">v1.0.</w:t>
      </w:r>
      <w:r>
        <w:t xml:space="preserve"> </w:t>
      </w:r>
      <w:r>
        <w:t xml:space="preserve">Adapter:</w:t>
      </w:r>
      <w:r>
        <w:t xml:space="preserve"> </w:t>
      </w:r>
      <w:r>
        <w:rPr>
          <w:rStyle w:val="VerbatimChar"/>
        </w:rPr>
        <w:t xml:space="preserve">terraform</w:t>
      </w:r>
      <w:r>
        <w:t xml:space="preserve"> </w:t>
      </w:r>
      <w:r>
        <w:t xml:space="preserve">· Class:</w:t>
      </w:r>
      <w:r>
        <w:t xml:space="preserve"> </w:t>
      </w:r>
      <w:r>
        <w:rPr>
          <w:rStyle w:val="VerbatimChar"/>
        </w:rPr>
        <w:t xml:space="preserve">modernization</w:t>
      </w:r>
      <w:r>
        <w:t xml:space="preserve"> </w:t>
      </w:r>
      <w:r>
        <w:t xml:space="preserve">· Mission:</w:t>
      </w:r>
      <w:r>
        <w:t xml:space="preserve"> </w:t>
      </w:r>
      <w:r>
        <w:rPr>
          <w:rStyle w:val="VerbatimChar"/>
        </w:rPr>
        <w:t xml:space="preserve">integration</w:t>
      </w:r>
      <w:r>
        <w:t xml:space="preserve"> </w:t>
      </w:r>
      <w:r>
        <w:t xml:space="preserve">· Tier:</w:t>
      </w:r>
      <w:r>
        <w:t xml:space="preserve"> </w:t>
      </w:r>
      <w:r>
        <w:rPr>
          <w:b/>
          <w:bCs/>
        </w:rPr>
        <w:t xml:space="preserve">T1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Domain</w:t>
            </w:r>
          </w:p>
        </w:tc>
        <w:tc>
          <w:tcPr/>
          <w:p>
            <w:pPr>
              <w:pStyle w:val="Compact"/>
            </w:pPr>
            <w:r>
              <w:t xml:space="preserve">Criterion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2.1.1</w:t>
            </w:r>
          </w:p>
        </w:tc>
        <w:tc>
          <w:tcPr/>
          <w:p>
            <w:pPr>
              <w:pStyle w:val="Compact"/>
            </w:pPr>
            <w:r>
              <w:t xml:space="preserve">connect() returns ConnectionProvenance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2.1.2</w:t>
            </w:r>
          </w:p>
        </w:tc>
        <w:tc>
          <w:tcPr/>
          <w:p>
            <w:pPr>
              <w:pStyle w:val="Compact"/>
            </w:pPr>
            <w:r>
              <w:t xml:space="preserve">identity contains adapter-specific identifier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2.1.3</w:t>
            </w:r>
          </w:p>
        </w:tc>
        <w:tc>
          <w:tcPr/>
          <w:p>
            <w:pPr>
              <w:pStyle w:val="Compact"/>
            </w:pPr>
            <w:r>
              <w:t xml:space="preserve">endpoint matches configured backend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2.1.4</w:t>
            </w:r>
          </w:p>
        </w:tc>
        <w:tc>
          <w:tcPr/>
          <w:p>
            <w:pPr>
              <w:pStyle w:val="Compact"/>
            </w:pPr>
            <w:r>
              <w:t xml:space="preserve">auth_method reflects auth mechanism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2.1.5</w:t>
            </w:r>
          </w:p>
        </w:tc>
        <w:tc>
          <w:tcPr/>
          <w:p>
            <w:pPr>
              <w:pStyle w:val="Compact"/>
            </w:pPr>
            <w:r>
              <w:t xml:space="preserve">timestamp is UTC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2.2.1</w:t>
            </w:r>
          </w:p>
        </w:tc>
        <w:tc>
          <w:tcPr/>
          <w:p>
            <w:pPr>
              <w:pStyle w:val="Compact"/>
            </w:pPr>
            <w:r>
              <w:t xml:space="preserve">discover_schema() returns SchemaMappingObject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2.2.2</w:t>
            </w:r>
          </w:p>
        </w:tc>
        <w:tc>
          <w:tcPr/>
          <w:p>
            <w:pPr>
              <w:pStyle w:val="Compact"/>
            </w:pPr>
            <w:r>
              <w:t xml:space="preserve">vendor_schema has adapter-relevant fields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2.2.3</w:t>
            </w:r>
          </w:p>
        </w:tc>
        <w:tc>
          <w:tcPr/>
          <w:p>
            <w:pPr>
              <w:pStyle w:val="Compact"/>
            </w:pPr>
            <w:r>
              <w:t xml:space="preserve">canonical_schema has UIAO identity pattern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2.2.4</w:t>
            </w:r>
          </w:p>
        </w:tc>
        <w:tc>
          <w:tcPr/>
          <w:p>
            <w:pPr>
              <w:pStyle w:val="Compact"/>
            </w:pPr>
            <w:r>
              <w:t xml:space="preserve">unmapped_fields is non-empty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2.2.5</w:t>
            </w:r>
          </w:p>
        </w:tc>
        <w:tc>
          <w:tcPr/>
          <w:p>
            <w:pPr>
              <w:pStyle w:val="Compact"/>
            </w:pPr>
            <w:r>
              <w:t xml:space="preserve">version_hash is deterministic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2.3.1</w:t>
            </w:r>
          </w:p>
        </w:tc>
        <w:tc>
          <w:tcPr/>
          <w:p>
            <w:pPr>
              <w:pStyle w:val="Compact"/>
            </w:pPr>
            <w:r>
              <w:t xml:space="preserve">execute_query() returns QueryProvenance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2.3.2</w:t>
            </w:r>
          </w:p>
        </w:tc>
        <w:tc>
          <w:tcPr/>
          <w:p>
            <w:pPr>
              <w:pStyle w:val="Compact"/>
            </w:pPr>
            <w:r>
              <w:t xml:space="preserve">vendor_query has adapter-native syntax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2.3.3</w:t>
            </w:r>
          </w:p>
        </w:tc>
        <w:tc>
          <w:tcPr/>
          <w:p>
            <w:pPr>
              <w:pStyle w:val="Compact"/>
            </w:pPr>
            <w:r>
              <w:t xml:space="preserve">execution_plan_hash is deterministic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2.4.1</w:t>
            </w:r>
          </w:p>
        </w:tc>
        <w:tc>
          <w:tcPr/>
          <w:p>
            <w:pPr>
              <w:pStyle w:val="Compact"/>
            </w:pPr>
            <w:r>
              <w:t xml:space="preserve">normalize([]) returns empty ClaimSet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2.4.2</w:t>
            </w:r>
          </w:p>
        </w:tc>
        <w:tc>
          <w:tcPr/>
          <w:p>
            <w:pPr>
              <w:pStyle w:val="Compact"/>
            </w:pPr>
            <w:r>
              <w:t xml:space="preserve">normalize([one]) produces 1 ClaimObject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2.4.3</w:t>
            </w:r>
          </w:p>
        </w:tc>
        <w:tc>
          <w:tcPr/>
          <w:p>
            <w:pPr>
              <w:pStyle w:val="Compact"/>
            </w:pPr>
            <w:r>
              <w:t xml:space="preserve">claim_id follows adapter:… pattern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2.4.4</w:t>
            </w:r>
          </w:p>
        </w:tc>
        <w:tc>
          <w:tcPr/>
          <w:p>
            <w:pPr>
              <w:pStyle w:val="Compact"/>
            </w:pPr>
            <w:r>
              <w:t xml:space="preserve">source == ADAPTER_ID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2.4.5</w:t>
            </w:r>
          </w:p>
        </w:tc>
        <w:tc>
          <w:tcPr/>
          <w:p>
            <w:pPr>
              <w:pStyle w:val="Compact"/>
            </w:pPr>
            <w:r>
              <w:t xml:space="preserve">provenance_hash non-empty, deterministic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2.4.6</w:t>
            </w:r>
          </w:p>
        </w:tc>
        <w:tc>
          <w:tcPr/>
          <w:p>
            <w:pPr>
              <w:pStyle w:val="Compact"/>
            </w:pPr>
            <w:r>
              <w:t xml:space="preserve">multiple records produce unique claim_ids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2.5.1</w:t>
            </w:r>
          </w:p>
        </w:tc>
        <w:tc>
          <w:tcPr/>
          <w:p>
            <w:pPr>
              <w:pStyle w:val="Compact"/>
            </w:pPr>
            <w:r>
              <w:t xml:space="preserve">detect_drift() returns DriftReport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2.5.2</w:t>
            </w:r>
          </w:p>
        </w:tc>
        <w:tc>
          <w:tcPr/>
          <w:p>
            <w:pPr>
              <w:pStyle w:val="Compact"/>
            </w:pPr>
            <w:r>
              <w:t xml:space="preserve">drift_type has adapter-specific prefix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2.5.3</w:t>
            </w:r>
          </w:p>
        </w:tc>
        <w:tc>
          <w:tcPr/>
          <w:p>
            <w:pPr>
              <w:pStyle w:val="Compact"/>
            </w:pPr>
            <w:r>
              <w:t xml:space="preserve">details contains adapter key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2.6.1</w:t>
            </w:r>
          </w:p>
        </w:tc>
        <w:tc>
          <w:tcPr/>
          <w:p>
            <w:pPr>
              <w:pStyle w:val="Compact"/>
            </w:pPr>
            <w:r>
              <w:t xml:space="preserve">collect_evidence() returns EvidenceObject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2.6.2</w:t>
            </w:r>
          </w:p>
        </w:tc>
        <w:tc>
          <w:tcPr/>
          <w:p>
            <w:pPr>
              <w:pStyle w:val="Compact"/>
            </w:pPr>
            <w:r>
              <w:t xml:space="preserve">ksi_id preserved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2.6.3</w:t>
            </w:r>
          </w:p>
        </w:tc>
        <w:tc>
          <w:tcPr/>
          <w:p>
            <w:pPr>
              <w:pStyle w:val="Compact"/>
            </w:pPr>
            <w:r>
              <w:t xml:space="preserve">source == ADAPTER_ID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2.6.4</w:t>
            </w:r>
          </w:p>
        </w:tc>
        <w:tc>
          <w:tcPr/>
          <w:p>
            <w:pPr>
              <w:pStyle w:val="Compact"/>
            </w:pPr>
            <w:r>
              <w:t xml:space="preserve">provenance dict non-empty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2.7.1</w:t>
            </w:r>
          </w:p>
        </w:tc>
        <w:tc>
          <w:tcPr/>
          <w:p>
            <w:pPr>
              <w:pStyle w:val="Compact"/>
            </w:pPr>
            <w:r>
              <w:t xml:space="preserve">collect_and_align() returns dict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2.7.2</w:t>
            </w:r>
          </w:p>
        </w:tc>
        <w:tc>
          <w:tcPr/>
          <w:p>
            <w:pPr>
              <w:pStyle w:val="Compact"/>
            </w:pPr>
            <w:r>
              <w:t xml:space="preserve">adapter_id matches ADAPTER_ID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2.7.3</w:t>
            </w:r>
          </w:p>
        </w:tc>
        <w:tc>
          <w:tcPr/>
          <w:p>
            <w:pPr>
              <w:pStyle w:val="Compact"/>
            </w:pPr>
            <w:r>
              <w:t xml:space="preserve">vendor field non-empty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2.7.4</w:t>
            </w:r>
          </w:p>
        </w:tc>
        <w:tc>
          <w:tcPr/>
          <w:p>
            <w:pPr>
              <w:pStyle w:val="Compact"/>
            </w:pPr>
            <w:r>
              <w:t xml:space="preserve">metadata has last_collected timestamp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4.1</w:t>
            </w:r>
          </w:p>
        </w:tc>
        <w:tc>
          <w:tcPr/>
          <w:p>
            <w:pPr>
              <w:pStyle w:val="Compact"/>
            </w:pPr>
            <w:r>
              <w:t xml:space="preserve">ADAPTER_ID matches canon registry id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4.2</w:t>
            </w:r>
          </w:p>
        </w:tc>
        <w:tc>
          <w:tcPr/>
          <w:p>
            <w:pPr>
              <w:pStyle w:val="Compact"/>
            </w:pPr>
            <w:r>
              <w:t xml:space="preserve">registered in</w:t>
            </w:r>
            <w:r>
              <w:t xml:space="preserve"> </w:t>
            </w:r>
            <w:r>
              <w:rPr>
                <w:b/>
                <w:bCs/>
              </w:rPr>
              <w:t xml:space="preserve">init</w:t>
            </w:r>
            <w:r>
              <w:t xml:space="preserve">.py</w:t>
            </w:r>
            <w:r>
              <w:t xml:space="preserve"> </w:t>
            </w:r>
            <w:r>
              <w:rPr>
                <w:b/>
                <w:bCs/>
              </w:rPr>
              <w:t xml:space="preserve">all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</w:tr>
    </w:tbl>
    <w:bookmarkStart w:id="24" w:name="extension-methods"/>
    <w:p>
      <w:pPr>
        <w:pStyle w:val="Heading3"/>
      </w:pPr>
      <w:r>
        <w:t xml:space="preserve">Extension Methods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54"/>
        <w:gridCol w:w="2754"/>
        <w:gridCol w:w="241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Method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(adapter-specific methods)</w:t>
            </w:r>
          </w:p>
        </w:tc>
        <w:tc>
          <w:tcPr/>
          <w:p>
            <w:pPr>
              <w:pStyle w:val="Compact"/>
            </w:pPr>
            <w:r>
              <w:t xml:space="preserve">IMPLEMENTED</w:t>
            </w:r>
          </w:p>
        </w:tc>
        <w:tc>
          <w:tcPr/>
          <w:p>
            <w:pPr>
              <w:pStyle w:val="Compact"/>
            </w:pPr>
            <w:r>
              <w:t xml:space="preserve">All extension methods have real implementations (zero stubs remaining)</w:t>
            </w:r>
          </w:p>
        </w:tc>
      </w:tr>
    </w:tbl>
    <w:p>
      <w:pPr>
        <w:pStyle w:val="BodyText"/>
      </w:pPr>
      <w:r>
        <w:rPr>
          <w:i/>
          <w:iCs/>
        </w:rPr>
        <w:t xml:space="preserve">Matrix updated 2026-04-16. All extension methods implemented, zero stubs. 330/330 conformance CI-gated.</w:t>
      </w:r>
    </w:p>
    <w:bookmarkEnd w:id="24"/>
    <w:bookmarkEnd w:id="25"/>
    <w:bookmarkStart w:id="28" w:name="integration-test-plan"/>
    <w:p>
      <w:pPr>
        <w:pStyle w:val="Heading2"/>
      </w:pPr>
      <w:r>
        <w:t xml:space="preserve">Integration Test Plan</w:t>
      </w:r>
    </w:p>
    <w:p>
      <w:pPr>
        <w:pStyle w:val="FirstParagraph"/>
      </w:pPr>
      <w:r>
        <w:t xml:space="preserve">Per</w:t>
      </w:r>
      <w:r>
        <w:t xml:space="preserve"> </w:t>
      </w:r>
      <w:r>
        <w:rPr>
          <w:rStyle w:val="VerbatimChar"/>
        </w:rPr>
        <w:t xml:space="preserve">uiao/canon/specs/adapter-integration-test-plan.md</w:t>
      </w:r>
      <w:r>
        <w:t xml:space="preserve"> </w:t>
      </w:r>
      <w:r>
        <w:t xml:space="preserve">v1.0.</w:t>
      </w:r>
    </w:p>
    <w:p>
      <w:pPr>
        <w:pStyle w:val="BodyText"/>
      </w:pPr>
      <w:r>
        <w:rPr>
          <w:b/>
          <w:bCs/>
        </w:rPr>
        <w:t xml:space="preserve">Vendor API:</w:t>
      </w:r>
      <w:r>
        <w:t xml:space="preserve"> </w:t>
      </w:r>
      <w:r>
        <w:t xml:space="preserve">Local file parsing (tfstate/plan/HCL)</w:t>
      </w:r>
      <w:r>
        <w:t xml:space="preserve"> </w:t>
      </w:r>
      <w:r>
        <w:rPr>
          <w:b/>
          <w:bCs/>
        </w:rPr>
        <w:t xml:space="preserve">Authentication:</w:t>
      </w:r>
      <w:r>
        <w:t xml:space="preserve"> </w:t>
      </w:r>
      <w:r>
        <w:t xml:space="preserve">File system access</w:t>
      </w:r>
      <w:r>
        <w:t xml:space="preserve"> </w:t>
      </w:r>
      <w:r>
        <w:rPr>
          <w:b/>
          <w:bCs/>
        </w:rPr>
        <w:t xml:space="preserve">Fixture files:</w:t>
      </w:r>
      <w:r>
        <w:t xml:space="preserve"> </w:t>
      </w:r>
      <w:r>
        <w:rPr>
          <w:rStyle w:val="VerbatimChar"/>
        </w:rPr>
        <w:t xml:space="preserve">terraform.tfstate, terraform-plan.json, example.tf</w:t>
      </w:r>
      <w:r>
        <w:t xml:space="preserve"> </w:t>
      </w:r>
      <w:r>
        <w:rPr>
          <w:b/>
          <w:bCs/>
        </w:rPr>
        <w:t xml:space="preserve">Runner class:</w:t>
      </w:r>
      <w:r>
        <w:t xml:space="preserve"> </w:t>
      </w:r>
      <w:r>
        <w:rPr>
          <w:rStyle w:val="VerbatimChar"/>
        </w:rPr>
        <w:t xml:space="preserve">github-hosted</w:t>
      </w:r>
      <w:r>
        <w:t xml:space="preserve"> </w:t>
      </w:r>
      <w:r>
        <w:rPr>
          <w:b/>
          <w:bCs/>
        </w:rPr>
        <w:t xml:space="preserve">Controls:</w:t>
      </w:r>
      <w:r>
        <w:t xml:space="preserve"> </w:t>
      </w:r>
      <w:r>
        <w:t xml:space="preserve">CM-2, CM-3, CM-6, CM-8, CA-7</w:t>
      </w:r>
    </w:p>
    <w:bookmarkStart w:id="26" w:name="phase-4-acceptance-test-cases"/>
    <w:p>
      <w:pPr>
        <w:pStyle w:val="Heading3"/>
      </w:pPr>
      <w:r>
        <w:t xml:space="preserve">Phase 4: Acceptance Test Cases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20"/>
        <w:gridCol w:w="1440"/>
        <w:gridCol w:w="1680"/>
        <w:gridCol w:w="40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Test</w:t>
            </w:r>
          </w:p>
        </w:tc>
        <w:tc>
          <w:tcPr/>
          <w:p>
            <w:pPr>
              <w:pStyle w:val="Compact"/>
            </w:pPr>
            <w:r>
              <w:t xml:space="preserve">Input</w:t>
            </w:r>
          </w:p>
        </w:tc>
        <w:tc>
          <w:tcPr/>
          <w:p>
            <w:pPr>
              <w:pStyle w:val="Compact"/>
            </w:pPr>
            <w:r>
              <w:t xml:space="preserve">Expected Output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A1</w:t>
            </w:r>
          </w:p>
        </w:tc>
        <w:tc>
          <w:tcPr/>
          <w:p>
            <w:pPr>
              <w:pStyle w:val="Compact"/>
            </w:pPr>
            <w:r>
              <w:t xml:space="preserve">Parse real state file</w:t>
            </w:r>
          </w:p>
        </w:tc>
        <w:tc>
          <w:tcPr/>
          <w:p>
            <w:pPr>
              <w:pStyle w:val="Compact"/>
            </w:pPr>
            <w:r>
              <w:t xml:space="preserve">Production .tfstate from S3</w:t>
            </w:r>
          </w:p>
        </w:tc>
        <w:tc>
          <w:tcPr/>
          <w:p>
            <w:pPr>
              <w:pStyle w:val="Compact"/>
            </w:pPr>
            <w:r>
              <w:t xml:space="preserve">ClaimSet with all managed resources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A2</w:t>
            </w:r>
          </w:p>
        </w:tc>
        <w:tc>
          <w:tcPr/>
          <w:p>
            <w:pPr>
              <w:pStyle w:val="Compact"/>
            </w:pPr>
            <w:r>
              <w:t xml:space="preserve">Parse real plan output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terraform plan -json</w:t>
            </w:r>
            <w:r>
              <w:t xml:space="preserve"> </w:t>
            </w:r>
            <w:r>
              <w:t xml:space="preserve">output</w:t>
            </w:r>
          </w:p>
        </w:tc>
        <w:tc>
          <w:tcPr/>
          <w:p>
            <w:pPr>
              <w:pStyle w:val="Compact"/>
            </w:pPr>
            <w:r>
              <w:t xml:space="preserve">DriftReport with create/update/delete actions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A3</w:t>
            </w:r>
          </w:p>
        </w:tc>
        <w:tc>
          <w:tcPr/>
          <w:p>
            <w:pPr>
              <w:pStyle w:val="Compact"/>
            </w:pPr>
            <w:r>
              <w:t xml:space="preserve">Parse real HCL config</w:t>
            </w:r>
          </w:p>
        </w:tc>
        <w:tc>
          <w:tcPr/>
          <w:p>
            <w:pPr>
              <w:pStyle w:val="Compact"/>
            </w:pPr>
            <w:r>
              <w:t xml:space="preserve">.tf files with modules + variables</w:t>
            </w:r>
          </w:p>
        </w:tc>
        <w:tc>
          <w:tcPr/>
          <w:p>
            <w:pPr>
              <w:pStyle w:val="Compact"/>
            </w:pPr>
            <w:r>
              <w:t xml:space="preserve">ClaimSet matching state shape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A4</w:t>
            </w:r>
          </w:p>
        </w:tc>
        <w:tc>
          <w:tcPr/>
          <w:p>
            <w:pPr>
              <w:pStyle w:val="Compact"/>
            </w:pPr>
            <w:r>
              <w:t xml:space="preserve">Three-way drift</w:t>
            </w:r>
          </w:p>
        </w:tc>
        <w:tc>
          <w:tcPr/>
          <w:p>
            <w:pPr>
              <w:pStyle w:val="Compact"/>
            </w:pPr>
            <w:r>
              <w:t xml:space="preserve">Live + state + HCL</w:t>
            </w:r>
          </w:p>
        </w:tc>
        <w:tc>
          <w:tcPr/>
          <w:p>
            <w:pPr>
              <w:pStyle w:val="Compact"/>
            </w:pPr>
            <w:r>
              <w:t xml:space="preserve">DriftReport identifying misalignments</w:t>
            </w:r>
          </w:p>
        </w:tc>
      </w:tr>
    </w:tbl>
    <w:bookmarkEnd w:id="26"/>
    <w:bookmarkStart w:id="27" w:name="current-phase-status"/>
    <w:p>
      <w:pPr>
        <w:pStyle w:val="Heading3"/>
      </w:pPr>
      <w:r>
        <w:t xml:space="preserve">Current Phase Status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Phase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Evidence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 Unit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  <w:tc>
          <w:tcPr/>
          <w:p>
            <w:pPr>
              <w:pStyle w:val="Compact"/>
            </w:pPr>
            <w:r>
              <w:t xml:space="preserve">30/30 conformance + behavioral tests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2. Integration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  <w:tc>
          <w:tcPr/>
          <w:p>
            <w:pPr>
              <w:pStyle w:val="Compact"/>
            </w:pPr>
            <w:r>
              <w:t xml:space="preserve">OSCAL SAR/POA&amp;M/SSP pipeline proven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3. System</w:t>
            </w:r>
          </w:p>
        </w:tc>
        <w:tc>
          <w:tcPr/>
          <w:p>
            <w:pPr>
              <w:pStyle w:val="Compact"/>
            </w:pPr>
            <w:r>
              <w:t xml:space="preserve">PASS</w:t>
            </w:r>
          </w:p>
        </w:tc>
        <w:tc>
          <w:tcPr/>
          <w:p>
            <w:pPr>
              <w:pStyle w:val="Compact"/>
            </w:pPr>
            <w:r>
              <w:t xml:space="preserve">CI-gated (adapter-conformance.yml)</w:t>
            </w:r>
          </w:p>
        </w:tc>
      </w:tr>
      <w:tr>
        <w:tc>
          <w:tcPr/>
          <w:p>
            <w:pPr>
              <w:pStyle w:val="Compact"/>
            </w:pPr>
            <w:r>
              <w:t xml:space="preserve">4. Acceptance</w:t>
            </w:r>
          </w:p>
        </w:tc>
        <w:tc>
          <w:tcPr/>
          <w:p>
            <w:pPr>
              <w:pStyle w:val="Compact"/>
            </w:pPr>
            <w:r>
              <w:t xml:space="preserve">PENDING</w:t>
            </w:r>
          </w:p>
        </w:tc>
        <w:tc>
          <w:tcPr/>
          <w:p>
            <w:pPr>
              <w:pStyle w:val="Compact"/>
            </w:pPr>
            <w:r>
              <w:t xml:space="preserve">Requires real vendor credentials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5. Production</w:t>
            </w:r>
          </w:p>
        </w:tc>
        <w:tc>
          <w:tcPr/>
          <w:p>
            <w:pPr>
              <w:pStyle w:val="Compact"/>
            </w:pPr>
            <w:r>
              <w:t xml:space="preserve">PENDING</w:t>
            </w:r>
          </w:p>
        </w:tc>
        <w:tc>
          <w:tcPr/>
          <w:p>
            <w:pPr>
              <w:pStyle w:val="Compact"/>
            </w:pPr>
            <w:r>
              <w:t xml:space="preserve">Requires Phase 4 + runner deployment</w:t>
            </w:r>
          </w:p>
        </w:tc>
      </w:tr>
    </w:tbl>
    <w:bookmarkEnd w:id="27"/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Relationship Type="http://schemas.openxmlformats.org/officeDocument/2006/relationships/hyperlink" Id="rId15" Target="https://github.com/WhalerMike/uiao/blob/main/src/uiao/canon/specs/adapter-conformance-test-plan-template.md" TargetMode="External" /><Relationship Type="http://schemas.openxmlformats.org/officeDocument/2006/relationships/hyperlink" Id="rId16" Target="https://github.com/WhalerMike/uiao/blob/main/src/uiao/canon/specs/adapter-integration-test-plan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" Target="https://github.com/WhalerMike/uiao/blob/main/src/uiao/canon/specs/adapter-conformance-test-plan-template.md" TargetMode="External" /><Relationship Type="http://schemas.openxmlformats.org/officeDocument/2006/relationships/hyperlink" Id="rId16" Target="https://github.com/WhalerMike/uiao/blob/main/src/uiao/canon/specs/adapter-integration-test-plan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Terraform / OpenTofu Evidence Adapter — Adapter Validation Suite</dc:title>
  <dc:creator/>
  <cp:keywords/>
  <dcterms:created xsi:type="dcterms:W3CDTF">2026-05-06T19:45:55Z</dcterms:created>
  <dcterms:modified xsi:type="dcterms:W3CDTF">2026-05-06T19:45:55Z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apter-class">
    <vt:lpwstr>modernization</vt:lpwstr>
  </property>
  <property fmtid="{D5CDD505-2E9C-101B-9397-08002B2CF9AE}" pid="3" name="adapter-id">
    <vt:lpwstr>terraform</vt:lpwstr>
  </property>
  <property fmtid="{D5CDD505-2E9C-101B-9397-08002B2CF9AE}" pid="4" name="biblio-config">
    <vt:lpwstr>True</vt:lpwstr>
  </property>
  <property fmtid="{D5CDD505-2E9C-101B-9397-08002B2CF9AE}" pid="5" name="canon-source">
    <vt:lpwstr>canon/modernization-registry.yaml</vt:lpwstr>
  </property>
  <property fmtid="{D5CDD505-2E9C-101B-9397-08002B2CF9AE}" pid="6" name="derived-from">
    <vt:lpwstr>uiao/canon (sync_canon.py)</vt:lpwstr>
  </property>
  <property fmtid="{D5CDD505-2E9C-101B-9397-08002B2CF9AE}" pid="7" name="doc-type">
    <vt:lpwstr>avs</vt:lpwstr>
  </property>
  <property fmtid="{D5CDD505-2E9C-101B-9397-08002B2CF9AE}" pid="8" name="engines">
    <vt:lpwstr/>
  </property>
  <property fmtid="{D5CDD505-2E9C-101B-9397-08002B2CF9AE}" pid="9" name="gcc-boundary">
    <vt:lpwstr>gcc-moderate</vt:lpwstr>
  </property>
  <property fmtid="{D5CDD505-2E9C-101B-9397-08002B2CF9AE}" pid="10" name="generated">
    <vt:lpwstr>2026-04-26</vt:lpwstr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labels">
    <vt:lpwstr/>
  </property>
  <property fmtid="{D5CDD505-2E9C-101B-9397-08002B2CF9AE}" pid="15" name="mission-class">
    <vt:lpwstr>integration</vt:lpwstr>
  </property>
  <property fmtid="{D5CDD505-2E9C-101B-9397-08002B2CF9AE}" pid="16" name="phase">
    <vt:lpwstr>phase-1</vt:lpwstr>
  </property>
  <property fmtid="{D5CDD505-2E9C-101B-9397-08002B2CF9AE}" pid="17" name="status">
    <vt:lpwstr>active</vt:lpwstr>
  </property>
  <property fmtid="{D5CDD505-2E9C-101B-9397-08002B2CF9AE}" pid="18" name="toc-title">
    <vt:lpwstr>Table of contents</vt:lpwstr>
  </property>
</Properties>
</file>